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УТВЕРЖДЕНО</w:t>
      </w:r>
    </w:p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постановлением администрации</w:t>
      </w:r>
    </w:p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городского округа город Воронеж</w:t>
      </w:r>
    </w:p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b/>
          <w:bCs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от</w:t>
      </w:r>
      <w:r w:rsidR="007B44D1" w:rsidRPr="007B44D1">
        <w:rPr>
          <w:rFonts w:cs="Times New Roman"/>
          <w:kern w:val="0"/>
          <w:sz w:val="28"/>
          <w:szCs w:val="28"/>
        </w:rPr>
        <w:t xml:space="preserve"> </w:t>
      </w:r>
      <w:r w:rsidR="000A0CC6">
        <w:rPr>
          <w:rFonts w:cs="Times New Roman"/>
          <w:kern w:val="0"/>
          <w:sz w:val="28"/>
          <w:szCs w:val="28"/>
        </w:rPr>
        <w:t xml:space="preserve">17.05.2024   </w:t>
      </w:r>
      <w:r w:rsidRPr="007B44D1">
        <w:rPr>
          <w:rFonts w:cs="Times New Roman"/>
          <w:kern w:val="0"/>
          <w:sz w:val="28"/>
          <w:szCs w:val="28"/>
        </w:rPr>
        <w:t xml:space="preserve"> № </w:t>
      </w:r>
      <w:r w:rsidR="000A0CC6">
        <w:rPr>
          <w:rFonts w:cs="Times New Roman"/>
          <w:kern w:val="0"/>
          <w:sz w:val="28"/>
          <w:szCs w:val="28"/>
        </w:rPr>
        <w:t>606</w:t>
      </w:r>
      <w:bookmarkStart w:id="0" w:name="_GoBack"/>
      <w:bookmarkEnd w:id="0"/>
    </w:p>
    <w:p w:rsidR="003936BC" w:rsidRPr="007B44D1" w:rsidRDefault="003936BC" w:rsidP="00E64EFC">
      <w:pPr>
        <w:pStyle w:val="Standard"/>
        <w:tabs>
          <w:tab w:val="left" w:pos="5812"/>
        </w:tabs>
        <w:ind w:left="4962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8E4F33" w:rsidRDefault="008E4F33" w:rsidP="00E64EFC">
      <w:pPr>
        <w:pStyle w:val="Standard"/>
        <w:tabs>
          <w:tab w:val="left" w:pos="5812"/>
        </w:tabs>
        <w:ind w:left="4962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BF7CEC" w:rsidRPr="007B44D1" w:rsidRDefault="00BF7CEC" w:rsidP="00E64EFC">
      <w:pPr>
        <w:pStyle w:val="Standard"/>
        <w:tabs>
          <w:tab w:val="left" w:pos="5812"/>
        </w:tabs>
        <w:ind w:left="4962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BF7CEC" w:rsidRDefault="0009731A" w:rsidP="00E64EFC">
      <w:pPr>
        <w:pStyle w:val="Standard"/>
        <w:jc w:val="center"/>
        <w:rPr>
          <w:rFonts w:cs="Times New Roman"/>
          <w:b/>
          <w:bCs/>
          <w:kern w:val="0"/>
          <w:sz w:val="28"/>
          <w:szCs w:val="28"/>
        </w:rPr>
      </w:pPr>
      <w:r w:rsidRPr="007B44D1">
        <w:rPr>
          <w:rFonts w:cs="Times New Roman"/>
          <w:b/>
          <w:bCs/>
          <w:kern w:val="0"/>
          <w:sz w:val="28"/>
          <w:szCs w:val="28"/>
        </w:rPr>
        <w:t>ЗАДАНИЕ</w:t>
      </w:r>
      <w:r w:rsidR="007B44D1">
        <w:rPr>
          <w:rFonts w:cs="Times New Roman"/>
          <w:b/>
          <w:bCs/>
          <w:kern w:val="0"/>
          <w:sz w:val="28"/>
          <w:szCs w:val="28"/>
        </w:rPr>
        <w:t xml:space="preserve"> </w:t>
      </w:r>
    </w:p>
    <w:p w:rsidR="007B44D1" w:rsidRDefault="007B44D1" w:rsidP="00E64EFC">
      <w:pPr>
        <w:pStyle w:val="Standard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>
        <w:rPr>
          <w:rFonts w:cs="Times New Roman"/>
          <w:b/>
          <w:bCs/>
          <w:kern w:val="0"/>
          <w:sz w:val="28"/>
          <w:szCs w:val="28"/>
        </w:rPr>
        <w:t xml:space="preserve"> </w:t>
      </w:r>
      <w:r w:rsidR="00BF7CEC">
        <w:rPr>
          <w:rFonts w:cs="Times New Roman"/>
          <w:b/>
          <w:bCs/>
          <w:kern w:val="0"/>
          <w:sz w:val="28"/>
          <w:szCs w:val="28"/>
        </w:rPr>
        <w:t>НА</w:t>
      </w:r>
      <w:r w:rsidR="0009731A" w:rsidRPr="007B44D1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09731A" w:rsidRPr="007B44D1">
        <w:rPr>
          <w:rFonts w:cs="Times New Roman"/>
          <w:b/>
          <w:bCs/>
          <w:caps/>
          <w:kern w:val="0"/>
          <w:sz w:val="28"/>
          <w:szCs w:val="28"/>
        </w:rPr>
        <w:t>ПОДГОТОВК</w:t>
      </w:r>
      <w:r w:rsidR="00BF7CEC">
        <w:rPr>
          <w:rFonts w:cs="Times New Roman"/>
          <w:b/>
          <w:bCs/>
          <w:caps/>
          <w:kern w:val="0"/>
          <w:sz w:val="28"/>
          <w:szCs w:val="28"/>
        </w:rPr>
        <w:t>у</w:t>
      </w:r>
      <w:r w:rsidR="00347B05">
        <w:rPr>
          <w:rFonts w:cs="Times New Roman"/>
          <w:b/>
          <w:bCs/>
          <w:caps/>
          <w:kern w:val="0"/>
          <w:sz w:val="28"/>
          <w:szCs w:val="28"/>
        </w:rPr>
        <w:t xml:space="preserve"> изменений в</w:t>
      </w:r>
      <w:r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347B05">
        <w:rPr>
          <w:rFonts w:cs="Times New Roman"/>
          <w:b/>
          <w:bCs/>
          <w:caps/>
          <w:kern w:val="0"/>
          <w:sz w:val="28"/>
          <w:szCs w:val="28"/>
        </w:rPr>
        <w:t>ДОКУМЕНТАЦИю</w:t>
      </w:r>
    </w:p>
    <w:p w:rsidR="007B44D1" w:rsidRDefault="0009731A" w:rsidP="00E64EFC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  <w:r w:rsidRPr="007B44D1">
        <w:rPr>
          <w:rFonts w:cs="Times New Roman"/>
          <w:b/>
          <w:caps/>
          <w:kern w:val="0"/>
          <w:sz w:val="28"/>
          <w:szCs w:val="28"/>
        </w:rPr>
        <w:t>по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планировке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территории</w:t>
      </w:r>
      <w:r w:rsidR="005C62E9" w:rsidRPr="007B44D1">
        <w:rPr>
          <w:rFonts w:cs="Times New Roman"/>
          <w:b/>
          <w:caps/>
          <w:kern w:val="0"/>
          <w:sz w:val="28"/>
          <w:szCs w:val="28"/>
        </w:rPr>
        <w:t xml:space="preserve">,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="008C56B5" w:rsidRPr="007B44D1">
        <w:rPr>
          <w:rFonts w:cs="Times New Roman"/>
          <w:b/>
          <w:caps/>
          <w:kern w:val="0"/>
          <w:sz w:val="28"/>
          <w:szCs w:val="28"/>
        </w:rPr>
        <w:t>ОГРАНИЧЕННОЙ</w:t>
      </w:r>
    </w:p>
    <w:p w:rsidR="006D5EA6" w:rsidRDefault="008C56B5" w:rsidP="00E64EFC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  <w:proofErr w:type="gramStart"/>
      <w:r w:rsidRPr="007B44D1">
        <w:rPr>
          <w:rFonts w:cs="Times New Roman"/>
          <w:b/>
          <w:caps/>
          <w:kern w:val="0"/>
          <w:sz w:val="28"/>
          <w:szCs w:val="28"/>
        </w:rPr>
        <w:t xml:space="preserve">УЛ.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="003C1308">
        <w:rPr>
          <w:rFonts w:cs="Times New Roman"/>
          <w:b/>
          <w:caps/>
          <w:kern w:val="0"/>
          <w:sz w:val="28"/>
          <w:szCs w:val="28"/>
        </w:rPr>
        <w:t>ОСТУЖЕВА</w:t>
      </w:r>
      <w:r w:rsidRPr="007B44D1">
        <w:rPr>
          <w:rFonts w:cs="Times New Roman"/>
          <w:b/>
          <w:caps/>
          <w:kern w:val="0"/>
          <w:sz w:val="28"/>
          <w:szCs w:val="28"/>
        </w:rPr>
        <w:t>,</w:t>
      </w:r>
      <w:r w:rsidR="00B6358A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="003C1308">
        <w:rPr>
          <w:rFonts w:cs="Times New Roman"/>
          <w:b/>
          <w:caps/>
          <w:kern w:val="0"/>
          <w:sz w:val="28"/>
          <w:szCs w:val="28"/>
        </w:rPr>
        <w:t>ПР-КТОМ ЛЕНИНСКИЙ</w:t>
      </w:r>
      <w:r w:rsidRPr="007B44D1">
        <w:rPr>
          <w:rFonts w:cs="Times New Roman"/>
          <w:b/>
          <w:caps/>
          <w:kern w:val="0"/>
          <w:sz w:val="28"/>
          <w:szCs w:val="28"/>
        </w:rPr>
        <w:t>,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УЛ.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="003C1308">
        <w:rPr>
          <w:rFonts w:cs="Times New Roman"/>
          <w:b/>
          <w:caps/>
          <w:kern w:val="0"/>
          <w:sz w:val="28"/>
          <w:szCs w:val="28"/>
        </w:rPr>
        <w:t>МИНСКАЯ,                     УЛ. ПЕРЕВЕРТКИНА</w:t>
      </w:r>
      <w:r w:rsidR="00BF7CEC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В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ГОРОДСКОМ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ОКРУГЕ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ГОРОД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ВОРОНЕЖ</w:t>
      </w:r>
      <w:proofErr w:type="gramEnd"/>
    </w:p>
    <w:p w:rsidR="003C1308" w:rsidRDefault="003C1308" w:rsidP="00E64EFC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2606"/>
        <w:gridCol w:w="1880"/>
        <w:gridCol w:w="4490"/>
      </w:tblGrid>
      <w:tr w:rsidR="007B44D1" w:rsidRPr="007B44D1" w:rsidTr="003C1308">
        <w:trPr>
          <w:trHeight w:val="70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7B44D1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7B44D1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widowControl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Содержание</w:t>
            </w:r>
          </w:p>
        </w:tc>
      </w:tr>
      <w:tr w:rsidR="007B44D1" w:rsidRPr="007B44D1" w:rsidTr="003C1308">
        <w:trPr>
          <w:trHeight w:val="41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8C56B5" w:rsidP="00E64EFC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7B44D1" w:rsidRPr="007B44D1" w:rsidTr="003C1308">
        <w:trPr>
          <w:trHeight w:val="63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DD739D" w:rsidP="00E64EFC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7B44D1" w:rsidRPr="007B44D1" w:rsidTr="003C1308">
        <w:trPr>
          <w:trHeight w:val="54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Основания для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 xml:space="preserve">планировке 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7B44D1" w:rsidRPr="007B44D1" w:rsidTr="003C1308">
        <w:trPr>
          <w:trHeight w:val="147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B10329" w:rsidP="0054246E">
            <w:pPr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Территория</w:t>
            </w:r>
            <w:r w:rsidR="006D5EA6" w:rsidRPr="007B44D1">
              <w:rPr>
                <w:sz w:val="28"/>
                <w:szCs w:val="28"/>
                <w:lang w:eastAsia="zh-CN"/>
              </w:rPr>
              <w:t xml:space="preserve"> </w:t>
            </w:r>
            <w:r w:rsidR="0054246E" w:rsidRPr="007B44D1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54246E">
              <w:rPr>
                <w:sz w:val="28"/>
                <w:szCs w:val="28"/>
                <w:lang w:eastAsia="zh-CN"/>
              </w:rPr>
              <w:t xml:space="preserve">29,3 </w:t>
            </w:r>
            <w:r w:rsidR="0054246E" w:rsidRPr="007B44D1">
              <w:rPr>
                <w:sz w:val="28"/>
                <w:szCs w:val="28"/>
                <w:lang w:eastAsia="zh-CN"/>
              </w:rPr>
              <w:t>га (уточнить проектом)</w:t>
            </w:r>
            <w:r w:rsidR="0054246E">
              <w:rPr>
                <w:sz w:val="28"/>
                <w:szCs w:val="28"/>
                <w:lang w:eastAsia="zh-CN"/>
              </w:rPr>
              <w:t xml:space="preserve">, </w:t>
            </w:r>
            <w:r w:rsidR="00BF7CEC">
              <w:rPr>
                <w:sz w:val="28"/>
                <w:szCs w:val="28"/>
                <w:lang w:eastAsia="zh-CN"/>
              </w:rPr>
              <w:t xml:space="preserve">ограниченная </w:t>
            </w:r>
            <w:r w:rsidR="003C1308" w:rsidRPr="003C1308">
              <w:rPr>
                <w:sz w:val="28"/>
                <w:szCs w:val="28"/>
                <w:lang w:eastAsia="zh-CN"/>
              </w:rPr>
              <w:t xml:space="preserve">ул. Остужева, </w:t>
            </w:r>
            <w:r w:rsidR="00BF7CEC">
              <w:rPr>
                <w:sz w:val="28"/>
                <w:szCs w:val="28"/>
                <w:lang w:eastAsia="zh-CN"/>
              </w:rPr>
              <w:t xml:space="preserve">                </w:t>
            </w:r>
            <w:proofErr w:type="spellStart"/>
            <w:r w:rsidR="003C1308" w:rsidRPr="003C1308">
              <w:rPr>
                <w:sz w:val="28"/>
                <w:szCs w:val="28"/>
                <w:lang w:eastAsia="zh-CN"/>
              </w:rPr>
              <w:t>пр-ктом</w:t>
            </w:r>
            <w:proofErr w:type="spellEnd"/>
            <w:r w:rsidR="003C1308" w:rsidRPr="003C1308">
              <w:rPr>
                <w:sz w:val="28"/>
                <w:szCs w:val="28"/>
                <w:lang w:eastAsia="zh-CN"/>
              </w:rPr>
              <w:t xml:space="preserve"> Ленинский, ул. Минская,</w:t>
            </w:r>
            <w:r w:rsidR="006A6AE9">
              <w:rPr>
                <w:sz w:val="28"/>
                <w:szCs w:val="28"/>
                <w:lang w:eastAsia="zh-CN"/>
              </w:rPr>
              <w:t xml:space="preserve">                                  </w:t>
            </w:r>
            <w:r w:rsidR="003C1308" w:rsidRPr="003C1308">
              <w:rPr>
                <w:sz w:val="28"/>
                <w:szCs w:val="28"/>
                <w:lang w:eastAsia="zh-CN"/>
              </w:rPr>
              <w:t xml:space="preserve"> ул. Переверткина</w:t>
            </w:r>
            <w:r w:rsidR="0054246E">
              <w:rPr>
                <w:sz w:val="28"/>
                <w:szCs w:val="28"/>
                <w:lang w:eastAsia="zh-CN"/>
              </w:rPr>
              <w:t xml:space="preserve"> </w:t>
            </w:r>
            <w:r w:rsidR="006D5EA6" w:rsidRPr="007B44D1">
              <w:rPr>
                <w:sz w:val="28"/>
                <w:szCs w:val="28"/>
                <w:lang w:eastAsia="zh-CN"/>
              </w:rPr>
              <w:t xml:space="preserve">в </w:t>
            </w:r>
            <w:r w:rsidR="008A37A8">
              <w:rPr>
                <w:sz w:val="28"/>
                <w:szCs w:val="28"/>
                <w:lang w:eastAsia="zh-CN"/>
              </w:rPr>
              <w:t>Железнодорожном</w:t>
            </w:r>
            <w:r w:rsidR="006D5EA6" w:rsidRPr="007B44D1">
              <w:rPr>
                <w:sz w:val="28"/>
                <w:szCs w:val="28"/>
                <w:lang w:eastAsia="zh-CN"/>
              </w:rPr>
              <w:t xml:space="preserve"> районе городского</w:t>
            </w:r>
            <w:r w:rsidR="00755FA9" w:rsidRPr="007B44D1">
              <w:rPr>
                <w:sz w:val="28"/>
                <w:szCs w:val="28"/>
                <w:lang w:eastAsia="zh-CN"/>
              </w:rPr>
              <w:t xml:space="preserve"> округа город Воронеж</w:t>
            </w:r>
          </w:p>
        </w:tc>
      </w:tr>
      <w:tr w:rsidR="007B44D1" w:rsidRPr="007B44D1" w:rsidTr="003C1308">
        <w:trPr>
          <w:trHeight w:val="146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047448" w:rsidP="00E64EFC">
            <w:pPr>
              <w:autoSpaceDE w:val="0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</w:t>
            </w:r>
            <w:r w:rsidR="006D5EA6" w:rsidRPr="007B44D1">
              <w:rPr>
                <w:sz w:val="28"/>
                <w:szCs w:val="28"/>
                <w:lang w:eastAsia="zh-CN"/>
              </w:rPr>
              <w:t>роект межевания территории</w:t>
            </w:r>
          </w:p>
        </w:tc>
      </w:tr>
      <w:tr w:rsidR="007B44D1" w:rsidRPr="007B44D1" w:rsidTr="003C1308">
        <w:trPr>
          <w:trHeight w:val="35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58A" w:rsidRDefault="00B6358A" w:rsidP="00B635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 xml:space="preserve">Подготовить изменения в проект </w:t>
            </w:r>
            <w:r w:rsidRPr="00B6358A">
              <w:rPr>
                <w:rFonts w:eastAsia="Calibri"/>
                <w:sz w:val="28"/>
                <w:szCs w:val="28"/>
                <w:lang w:eastAsia="ru-RU"/>
              </w:rPr>
              <w:t xml:space="preserve">межевания территории, ограниченной ул. Остужева, </w:t>
            </w:r>
            <w:proofErr w:type="spellStart"/>
            <w:r w:rsidRPr="00B6358A">
              <w:rPr>
                <w:rFonts w:eastAsia="Calibri"/>
                <w:sz w:val="28"/>
                <w:szCs w:val="28"/>
                <w:lang w:eastAsia="ru-RU"/>
              </w:rPr>
              <w:t>пр-ктом</w:t>
            </w:r>
            <w:proofErr w:type="spellEnd"/>
            <w:r w:rsidRPr="00B6358A">
              <w:rPr>
                <w:rFonts w:eastAsia="Calibri"/>
                <w:sz w:val="28"/>
                <w:szCs w:val="28"/>
                <w:lang w:eastAsia="ru-RU"/>
              </w:rPr>
              <w:t xml:space="preserve"> Ленинский, ул. Минская, ул. Переверткина в городском округе город Воронеж, утвержденный постановлением администрации городского округа город Воронеж от 22.07.2021 № 712</w:t>
            </w:r>
            <w:r w:rsidR="0054246E">
              <w:rPr>
                <w:rFonts w:eastAsia="Calibri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в целях:</w:t>
            </w:r>
            <w:proofErr w:type="gramEnd"/>
          </w:p>
          <w:p w:rsidR="006D5EA6" w:rsidRPr="007B44D1" w:rsidRDefault="002B181A" w:rsidP="00E64EF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7B44D1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. Определени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я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 местоположения границ образуемых и изменяемых земельных участков.</w:t>
            </w:r>
          </w:p>
          <w:p w:rsidR="006D5EA6" w:rsidRPr="007B44D1" w:rsidRDefault="002B181A" w:rsidP="00B6358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7B44D1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Установлени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я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, изменени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я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ы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755FA9" w:rsidRPr="007B44D1">
              <w:rPr>
                <w:rFonts w:eastAsia="Calibri"/>
                <w:sz w:val="28"/>
                <w:szCs w:val="28"/>
                <w:lang w:eastAsia="ru-RU"/>
              </w:rPr>
              <w:t>установлени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я</w:t>
            </w:r>
            <w:r w:rsidR="00755FA9" w:rsidRPr="007B44D1">
              <w:rPr>
                <w:rFonts w:eastAsia="Calibri"/>
                <w:sz w:val="28"/>
                <w:szCs w:val="28"/>
                <w:lang w:eastAsia="ru-RU"/>
              </w:rPr>
              <w:t>, изменени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я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B6358A">
              <w:rPr>
                <w:rFonts w:eastAsia="Calibri"/>
                <w:sz w:val="28"/>
                <w:szCs w:val="28"/>
                <w:lang w:eastAsia="ru-RU"/>
              </w:rPr>
              <w:t>ы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</w:t>
            </w:r>
            <w:r w:rsidR="00FA241D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7B44D1" w:rsidRPr="007B44D1" w:rsidTr="003C1308">
        <w:trPr>
          <w:trHeight w:val="1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планировке территории;</w:t>
            </w:r>
          </w:p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2) подготовка документации по планировке территории;</w:t>
            </w:r>
          </w:p>
          <w:p w:rsidR="006D5EA6" w:rsidRPr="007B44D1" w:rsidRDefault="006D5EA6" w:rsidP="00BF7CEC">
            <w:pPr>
              <w:rPr>
                <w:sz w:val="28"/>
                <w:szCs w:val="28"/>
                <w:lang w:eastAsia="zh-CN"/>
              </w:rPr>
            </w:pPr>
            <w:proofErr w:type="gramStart"/>
            <w:r w:rsidRPr="007B44D1">
              <w:rPr>
                <w:sz w:val="28"/>
                <w:szCs w:val="28"/>
                <w:lang w:eastAsia="zh-CN"/>
              </w:rPr>
              <w:t xml:space="preserve">3) предоставление документации по планировке территории в </w:t>
            </w:r>
            <w:r w:rsidR="00755FA9" w:rsidRPr="007B44D1">
              <w:rPr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7B44D1">
              <w:rPr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357094" w:rsidRPr="007B44D1">
              <w:rPr>
                <w:sz w:val="28"/>
                <w:szCs w:val="28"/>
                <w:lang w:eastAsia="zh-CN"/>
              </w:rPr>
              <w:t>, утвержденного решением Воронежской городской Думы от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="00357094" w:rsidRPr="007B44D1">
              <w:rPr>
                <w:sz w:val="28"/>
                <w:szCs w:val="28"/>
                <w:lang w:eastAsia="zh-CN"/>
              </w:rPr>
              <w:t>08.07.2011</w:t>
            </w:r>
            <w:r w:rsidR="00FA241D">
              <w:rPr>
                <w:sz w:val="28"/>
                <w:szCs w:val="28"/>
                <w:lang w:eastAsia="zh-CN"/>
              </w:rPr>
              <w:t xml:space="preserve"> </w:t>
            </w:r>
            <w:r w:rsidR="00357094" w:rsidRPr="007B44D1">
              <w:rPr>
                <w:sz w:val="28"/>
                <w:szCs w:val="28"/>
                <w:lang w:eastAsia="zh-CN"/>
              </w:rPr>
              <w:t xml:space="preserve">№ 501-III </w:t>
            </w:r>
            <w:r w:rsidR="00B65630" w:rsidRPr="007B44D1">
              <w:rPr>
                <w:sz w:val="28"/>
                <w:szCs w:val="28"/>
                <w:lang w:eastAsia="zh-CN"/>
              </w:rPr>
              <w:t>«О порядке подготовки документации по планировке территории,</w:t>
            </w:r>
            <w:r w:rsidR="00B65630" w:rsidRPr="007B44D1">
              <w:rPr>
                <w:sz w:val="28"/>
                <w:szCs w:val="28"/>
              </w:rPr>
              <w:t xml:space="preserve"> </w:t>
            </w:r>
            <w:r w:rsidR="00B65630" w:rsidRPr="007B44D1">
              <w:rPr>
                <w:sz w:val="28"/>
                <w:szCs w:val="28"/>
                <w:lang w:eastAsia="zh-CN"/>
              </w:rPr>
              <w:t>разрабатываемой на основании</w:t>
            </w:r>
            <w:proofErr w:type="gramEnd"/>
            <w:r w:rsidR="00B65630" w:rsidRPr="007B44D1">
              <w:rPr>
                <w:sz w:val="28"/>
                <w:szCs w:val="28"/>
                <w:lang w:eastAsia="zh-CN"/>
              </w:rPr>
              <w:t xml:space="preserve"> решений органов местного самоуправления городского округа город Воронеж»</w:t>
            </w:r>
            <w:r w:rsidR="00B6358A">
              <w:rPr>
                <w:sz w:val="28"/>
                <w:szCs w:val="28"/>
                <w:lang w:eastAsia="zh-CN"/>
              </w:rPr>
              <w:t xml:space="preserve"> </w:t>
            </w:r>
            <w:r w:rsidR="0054246E">
              <w:rPr>
                <w:sz w:val="28"/>
                <w:szCs w:val="28"/>
                <w:lang w:eastAsia="zh-CN"/>
              </w:rPr>
              <w:t>(далее – Положение о порядке подготовки документации)</w:t>
            </w:r>
          </w:p>
        </w:tc>
      </w:tr>
      <w:tr w:rsidR="007B44D1" w:rsidRPr="007B44D1" w:rsidTr="003C1308">
        <w:trPr>
          <w:trHeight w:val="1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Виды работ по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этапам для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7B44D1" w:rsidRDefault="00B63CF1" w:rsidP="00E65628">
            <w:pPr>
              <w:spacing w:line="216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3C1308" w:rsidRDefault="00B63CF1" w:rsidP="00E65628">
            <w:pPr>
              <w:spacing w:line="216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1.1. Сбор и анализ исходных данных</w:t>
            </w:r>
            <w:r w:rsidR="003C1308">
              <w:rPr>
                <w:sz w:val="28"/>
                <w:szCs w:val="28"/>
              </w:rPr>
              <w:t>.</w:t>
            </w:r>
          </w:p>
          <w:p w:rsidR="00B63CF1" w:rsidRPr="007B44D1" w:rsidRDefault="00B63CF1" w:rsidP="00E65628">
            <w:pPr>
              <w:spacing w:line="216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Pr="007B44D1" w:rsidRDefault="00357094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1.2.3. Местоположение</w:t>
            </w:r>
            <w:r w:rsidR="00B63CF1" w:rsidRPr="007B44D1">
              <w:rPr>
                <w:sz w:val="28"/>
                <w:szCs w:val="28"/>
              </w:rPr>
              <w:t xml:space="preserve"> существующих объектов капитально</w:t>
            </w:r>
            <w:r w:rsidRPr="007B44D1">
              <w:rPr>
                <w:sz w:val="28"/>
                <w:szCs w:val="28"/>
              </w:rPr>
              <w:t>го строительства, устанавливаемо</w:t>
            </w:r>
            <w:r w:rsidR="004233F3" w:rsidRPr="007B44D1">
              <w:rPr>
                <w:sz w:val="28"/>
                <w:szCs w:val="28"/>
              </w:rPr>
              <w:t>е по</w:t>
            </w:r>
            <w:r w:rsidR="00FA241D">
              <w:rPr>
                <w:sz w:val="28"/>
                <w:szCs w:val="28"/>
              </w:rPr>
              <w:t> </w:t>
            </w:r>
            <w:r w:rsidR="004233F3" w:rsidRPr="007B44D1">
              <w:rPr>
                <w:sz w:val="28"/>
                <w:szCs w:val="28"/>
              </w:rPr>
              <w:t xml:space="preserve">фактическому размещению </w:t>
            </w:r>
            <w:r w:rsidR="00B63CF1" w:rsidRPr="007B44D1"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 Подготовка чертежа межевания территории, на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котором отображаются: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резервирование 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(или)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изъятие для государственных или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муниципальных нужд.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Pr="007B44D1" w:rsidRDefault="00B63CF1" w:rsidP="00E65628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Pr="007B44D1" w:rsidRDefault="00B63CF1" w:rsidP="00E26CBD">
            <w:pPr>
              <w:spacing w:line="264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территориям общего пользования или имуществу общего пользования, в том числе в отношении которых предполагаются резервирование 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(или)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изъятие для государственных или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муниципальных нужд.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2.2.3. Вид</w:t>
            </w:r>
            <w:r w:rsidR="004233F3" w:rsidRPr="007B44D1">
              <w:rPr>
                <w:sz w:val="28"/>
                <w:szCs w:val="28"/>
              </w:rPr>
              <w:t>ы</w:t>
            </w:r>
            <w:r w:rsidRPr="007B44D1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2.2.4. Сведения о границах территории, в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отношении которой предполагается к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утверждению проект межевания, содержащие перечень координат характерных точек этих границ в системе координат, используемой для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точности определения координат характерных точек границ.</w:t>
            </w:r>
          </w:p>
          <w:p w:rsidR="006D5EA6" w:rsidRPr="007B44D1" w:rsidRDefault="00B63CF1" w:rsidP="00E64EF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 xml:space="preserve">3. </w:t>
            </w:r>
            <w:proofErr w:type="gramStart"/>
            <w:r w:rsidRPr="007B44D1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957491" w:rsidRPr="007B44D1">
              <w:rPr>
                <w:sz w:val="28"/>
                <w:szCs w:val="28"/>
              </w:rPr>
              <w:t xml:space="preserve"> </w:t>
            </w:r>
            <w:r w:rsidR="00453979" w:rsidRPr="007B44D1">
              <w:rPr>
                <w:sz w:val="28"/>
                <w:szCs w:val="28"/>
              </w:rPr>
              <w:t>(электронная версия подписывается</w:t>
            </w:r>
            <w:r w:rsidRPr="007B44D1">
              <w:rPr>
                <w:sz w:val="28"/>
                <w:szCs w:val="28"/>
              </w:rPr>
              <w:t xml:space="preserve"> электронной цифровой подписью</w:t>
            </w:r>
            <w:r w:rsidR="00453979" w:rsidRPr="007B44D1">
              <w:rPr>
                <w:sz w:val="28"/>
                <w:szCs w:val="28"/>
              </w:rPr>
              <w:t>)</w:t>
            </w:r>
            <w:r w:rsidRPr="007B44D1"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соотве</w:t>
            </w:r>
            <w:r w:rsidR="00FA241D">
              <w:rPr>
                <w:sz w:val="28"/>
                <w:szCs w:val="28"/>
              </w:rPr>
              <w:t>тствие утвержденному заданию на </w:t>
            </w:r>
            <w:r w:rsidRPr="007B44D1">
              <w:rPr>
                <w:sz w:val="28"/>
                <w:szCs w:val="28"/>
              </w:rPr>
              <w:t>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результатам проверки заключения о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возможности направления указанного проекта</w:t>
            </w:r>
            <w:proofErr w:type="gramEnd"/>
            <w:r w:rsidRPr="007B44D1">
              <w:rPr>
                <w:sz w:val="28"/>
                <w:szCs w:val="28"/>
              </w:rPr>
              <w:t xml:space="preserve"> в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адрес комиссии по землепользованию 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застройке городского округа город Воронеж для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организации проведения публичных слуша</w:t>
            </w:r>
            <w:r w:rsidR="00453979" w:rsidRPr="007B44D1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7B44D1" w:rsidRPr="007B44D1" w:rsidTr="003C1308">
        <w:trPr>
          <w:trHeight w:val="13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53979" w:rsidRPr="007B44D1">
              <w:rPr>
                <w:sz w:val="28"/>
                <w:szCs w:val="28"/>
                <w:lang w:eastAsia="ru-RU"/>
              </w:rPr>
              <w:t xml:space="preserve"> на 2021</w:t>
            </w:r>
            <w:r w:rsidR="00DD739D" w:rsidRPr="007B44D1">
              <w:rPr>
                <w:sz w:val="28"/>
                <w:szCs w:val="28"/>
                <w:lang w:eastAsia="ru-RU"/>
              </w:rPr>
              <w:t>–</w:t>
            </w:r>
            <w:r w:rsidR="00453979" w:rsidRPr="007B44D1">
              <w:rPr>
                <w:sz w:val="28"/>
                <w:szCs w:val="28"/>
                <w:lang w:eastAsia="ru-RU"/>
              </w:rPr>
              <w:t>2041 годы</w:t>
            </w:r>
            <w:r w:rsidR="00357094" w:rsidRPr="007B44D1">
              <w:rPr>
                <w:sz w:val="28"/>
                <w:szCs w:val="28"/>
                <w:lang w:eastAsia="ru-RU"/>
              </w:rPr>
              <w:t>, утвержденный решением Воронежской городской Думы от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r w:rsidR="00357094" w:rsidRPr="007B44D1">
              <w:rPr>
                <w:sz w:val="28"/>
                <w:szCs w:val="28"/>
                <w:lang w:eastAsia="ru-RU"/>
              </w:rPr>
              <w:t>25.12.2020 № 137-V;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</w:t>
            </w:r>
            <w:r w:rsidR="00357094" w:rsidRPr="007B44D1">
              <w:rPr>
                <w:sz w:val="28"/>
                <w:szCs w:val="28"/>
                <w:lang w:eastAsia="ru-RU"/>
              </w:rPr>
              <w:t>, утвержденные решением Воронежской городской Думы от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r w:rsidR="00357094" w:rsidRPr="007B44D1">
              <w:rPr>
                <w:sz w:val="28"/>
                <w:szCs w:val="28"/>
                <w:lang w:eastAsia="ru-RU"/>
              </w:rPr>
              <w:t>20.04.2022 № 466-V</w:t>
            </w:r>
            <w:r w:rsidRPr="007B44D1">
              <w:rPr>
                <w:sz w:val="28"/>
                <w:szCs w:val="28"/>
                <w:lang w:eastAsia="ru-RU"/>
              </w:rPr>
              <w:t>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топографическая основа М 1:500;</w:t>
            </w:r>
          </w:p>
          <w:p w:rsidR="006D5EA6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информация о земельных участках, учтенных в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r w:rsidR="00ED2280" w:rsidRPr="007B44D1">
              <w:rPr>
                <w:sz w:val="28"/>
                <w:szCs w:val="28"/>
                <w:lang w:eastAsia="ru-RU"/>
              </w:rPr>
              <w:t>Едином государственно</w:t>
            </w:r>
            <w:r w:rsidR="00453979" w:rsidRPr="007B44D1">
              <w:rPr>
                <w:sz w:val="28"/>
                <w:szCs w:val="28"/>
                <w:lang w:eastAsia="ru-RU"/>
              </w:rPr>
              <w:t>м реестре недвижимости</w:t>
            </w:r>
            <w:r w:rsidR="0054246E">
              <w:rPr>
                <w:sz w:val="28"/>
                <w:szCs w:val="28"/>
                <w:lang w:eastAsia="ru-RU"/>
              </w:rPr>
              <w:t>;</w:t>
            </w:r>
          </w:p>
          <w:p w:rsidR="003C1308" w:rsidRPr="007B44D1" w:rsidRDefault="003C1308" w:rsidP="0054246E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 xml:space="preserve">- </w:t>
            </w:r>
            <w:r w:rsidR="00B6358A" w:rsidRPr="00B6358A">
              <w:rPr>
                <w:sz w:val="28"/>
                <w:szCs w:val="28"/>
                <w:lang w:eastAsia="ru-RU"/>
              </w:rPr>
              <w:t>постановление администрации городского округа город Воронеж от 22.07.2021 № 712</w:t>
            </w:r>
            <w:r w:rsidR="00B6358A">
              <w:rPr>
                <w:sz w:val="28"/>
                <w:szCs w:val="28"/>
                <w:lang w:eastAsia="ru-RU"/>
              </w:rPr>
              <w:t xml:space="preserve"> «Об утверждении </w:t>
            </w:r>
            <w:r>
              <w:rPr>
                <w:sz w:val="28"/>
                <w:szCs w:val="28"/>
                <w:lang w:eastAsia="ru-RU"/>
              </w:rPr>
              <w:t>проект</w:t>
            </w:r>
            <w:r w:rsidR="00B6358A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 xml:space="preserve"> межевания территории, </w:t>
            </w:r>
            <w:r w:rsidRPr="003C1308">
              <w:rPr>
                <w:sz w:val="28"/>
                <w:szCs w:val="28"/>
                <w:lang w:eastAsia="ru-RU"/>
              </w:rPr>
              <w:t xml:space="preserve">ограниченной ул. Остужева, </w:t>
            </w:r>
            <w:proofErr w:type="spellStart"/>
            <w:r w:rsidRPr="003C1308">
              <w:rPr>
                <w:sz w:val="28"/>
                <w:szCs w:val="28"/>
                <w:lang w:eastAsia="ru-RU"/>
              </w:rPr>
              <w:t>пр-ктом</w:t>
            </w:r>
            <w:proofErr w:type="spellEnd"/>
            <w:r w:rsidRPr="003C1308">
              <w:rPr>
                <w:sz w:val="28"/>
                <w:szCs w:val="28"/>
                <w:lang w:eastAsia="ru-RU"/>
              </w:rPr>
              <w:t xml:space="preserve"> Ленинский, ул. Минская, ул. Переверткина в городском округе город Воронеж</w:t>
            </w:r>
            <w:r w:rsidR="0054246E">
              <w:rPr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  <w:tr w:rsidR="007B44D1" w:rsidRPr="007B44D1" w:rsidTr="003C1308">
        <w:trPr>
          <w:trHeight w:val="73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7B44D1" w:rsidRDefault="00FA241D" w:rsidP="00E64EFC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санитарно-защитные зоны с особыми усл</w:t>
            </w:r>
            <w:r w:rsidR="00453979" w:rsidRPr="007B44D1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Pr="007B44D1" w:rsidRDefault="00FA241D" w:rsidP="00E64EFC">
            <w:pPr>
              <w:pStyle w:val="WW-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Учесть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 xml:space="preserve"> в использовании территории в отношении охранных зон сетей инженерно-технического обеспече</w:t>
            </w:r>
            <w:r w:rsidR="00357094" w:rsidRPr="007B44D1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пользования</w:t>
            </w:r>
            <w:r w:rsidR="00453979" w:rsidRPr="007B4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CF1" w:rsidRDefault="00FA241D" w:rsidP="00E64EFC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proofErr w:type="gramStart"/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B63CF1" w:rsidRPr="007B4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 w:rsidRPr="007B44D1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347B05" w:rsidRDefault="00347B05" w:rsidP="00347B05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trike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Учесть иные ограничения, установленные в отношении территории</w:t>
            </w:r>
            <w:r w:rsidR="003B6E4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347B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ограниченной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Pr="00347B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Остужева, </w:t>
            </w:r>
            <w:proofErr w:type="spellStart"/>
            <w:r w:rsidRPr="00347B05">
              <w:rPr>
                <w:rFonts w:ascii="Times New Roman" w:eastAsia="Calibri" w:hAnsi="Times New Roman" w:cs="Times New Roman"/>
                <w:sz w:val="28"/>
                <w:szCs w:val="28"/>
              </w:rPr>
              <w:t>пр-ктом</w:t>
            </w:r>
            <w:proofErr w:type="spellEnd"/>
            <w:r w:rsidRPr="00347B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Ленинский, ул. Минская, ул. Переверткина в городском округе город Воронеж</w:t>
            </w:r>
            <w:proofErr w:type="gramEnd"/>
          </w:p>
        </w:tc>
      </w:tr>
      <w:tr w:rsidR="007B44D1" w:rsidRPr="007B44D1" w:rsidTr="003C1308">
        <w:trPr>
          <w:trHeight w:val="103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jc w:val="center"/>
              <w:rPr>
                <w:sz w:val="28"/>
                <w:szCs w:val="28"/>
                <w:highlight w:val="yellow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B63CF1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453979" w:rsidRPr="007B44D1">
              <w:rPr>
                <w:sz w:val="28"/>
                <w:szCs w:val="28"/>
                <w:lang w:eastAsia="zh-CN"/>
              </w:rPr>
              <w:t>в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="00453979" w:rsidRPr="007B44D1">
              <w:rPr>
                <w:sz w:val="28"/>
                <w:szCs w:val="28"/>
                <w:lang w:eastAsia="zh-CN"/>
              </w:rPr>
              <w:t>установленные законом сроки</w:t>
            </w:r>
          </w:p>
        </w:tc>
      </w:tr>
      <w:tr w:rsidR="007B44D1" w:rsidRPr="007B44D1" w:rsidTr="003C1308">
        <w:trPr>
          <w:trHeight w:val="103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7B44D1" w:rsidRPr="007B44D1" w:rsidTr="003C1308">
        <w:trPr>
          <w:trHeight w:val="60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7B44D1" w:rsidRDefault="00453979" w:rsidP="00E64EFC">
            <w:pPr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58A" w:rsidRDefault="00B6358A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sz w:val="28"/>
                <w:szCs w:val="28"/>
                <w:lang w:eastAsia="zh-CN"/>
              </w:rPr>
              <w:t xml:space="preserve">Проект внесения изменений в проект межевания территории, ограниченной ул. </w:t>
            </w:r>
            <w:r w:rsidRPr="00B6358A">
              <w:rPr>
                <w:sz w:val="28"/>
                <w:szCs w:val="28"/>
                <w:lang w:eastAsia="zh-CN"/>
              </w:rPr>
              <w:t xml:space="preserve">Остужева, </w:t>
            </w:r>
            <w:r>
              <w:rPr>
                <w:sz w:val="28"/>
                <w:szCs w:val="28"/>
                <w:lang w:eastAsia="zh-CN"/>
              </w:rPr>
              <w:t xml:space="preserve">                          </w:t>
            </w:r>
            <w:proofErr w:type="spellStart"/>
            <w:r w:rsidRPr="00B6358A">
              <w:rPr>
                <w:sz w:val="28"/>
                <w:szCs w:val="28"/>
                <w:lang w:eastAsia="zh-CN"/>
              </w:rPr>
              <w:t>пр-ктом</w:t>
            </w:r>
            <w:proofErr w:type="spellEnd"/>
            <w:r w:rsidRPr="00B6358A">
              <w:rPr>
                <w:sz w:val="28"/>
                <w:szCs w:val="28"/>
                <w:lang w:eastAsia="zh-CN"/>
              </w:rPr>
              <w:t xml:space="preserve"> Ленинский, ул. Минская, ул. Переверткина в городском округе город Воронеж</w:t>
            </w:r>
            <w:r w:rsidR="0054246E">
              <w:rPr>
                <w:sz w:val="28"/>
                <w:szCs w:val="28"/>
                <w:lang w:eastAsia="zh-CN"/>
              </w:rPr>
              <w:t>,</w:t>
            </w:r>
            <w:proofErr w:type="gramEnd"/>
          </w:p>
          <w:p w:rsidR="00453979" w:rsidRPr="007B44D1" w:rsidRDefault="00453979" w:rsidP="00E64EFC">
            <w:pPr>
              <w:spacing w:line="228" w:lineRule="auto"/>
              <w:rPr>
                <w:iCs/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предоставляется</w:t>
            </w:r>
            <w:r w:rsidRPr="007B44D1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бумажном носителе и </w:t>
            </w:r>
            <w:r w:rsidR="00357094" w:rsidRPr="007B44D1">
              <w:rPr>
                <w:iCs/>
                <w:sz w:val="28"/>
                <w:szCs w:val="28"/>
                <w:lang w:eastAsia="zh-CN"/>
              </w:rPr>
              <w:t xml:space="preserve">в </w:t>
            </w:r>
            <w:r w:rsidRPr="007B44D1">
              <w:rPr>
                <w:iCs/>
                <w:sz w:val="28"/>
                <w:szCs w:val="28"/>
                <w:lang w:eastAsia="zh-CN"/>
              </w:rPr>
              <w:t>электронном виде или в виде электронного документа, подписанного электронной цифровой подписью: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- 1 экз. – для проведения уполномоченным органом проверки в порядке, установленном пунктом 12 Положения о порядке подготовки документации</w:t>
            </w:r>
            <w:r w:rsidR="00357094" w:rsidRPr="007B44D1">
              <w:rPr>
                <w:sz w:val="28"/>
                <w:szCs w:val="28"/>
                <w:lang w:eastAsia="zh-CN"/>
              </w:rPr>
              <w:t>,</w:t>
            </w:r>
            <w:r w:rsidRPr="007B44D1">
              <w:rPr>
                <w:sz w:val="28"/>
                <w:szCs w:val="28"/>
                <w:lang w:eastAsia="zh-CN"/>
              </w:rPr>
              <w:t xml:space="preserve"> и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принятия решения о назначении общественных обсуждений или публичных слушаний;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proofErr w:type="gramStart"/>
            <w:r w:rsidRPr="007B44D1">
              <w:rPr>
                <w:sz w:val="28"/>
                <w:szCs w:val="28"/>
                <w:lang w:eastAsia="zh-CN"/>
              </w:rPr>
              <w:t xml:space="preserve">- в электронном виде текстовые и графические материалы должны полностью соответствовать </w:t>
            </w:r>
            <w:r w:rsidR="00357094" w:rsidRPr="007B44D1">
              <w:rPr>
                <w:sz w:val="28"/>
                <w:szCs w:val="28"/>
                <w:lang w:eastAsia="zh-CN"/>
              </w:rPr>
              <w:t>представленным на бумажном носителе</w:t>
            </w:r>
            <w:r w:rsidRPr="007B44D1">
              <w:rPr>
                <w:sz w:val="28"/>
                <w:szCs w:val="28"/>
                <w:lang w:eastAsia="zh-CN"/>
              </w:rPr>
              <w:t xml:space="preserve"> и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предоставляться одновременно с ним на USB-FLASH-накопителе;</w:t>
            </w:r>
            <w:proofErr w:type="gramEnd"/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в случае корректировки документации по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планировке территории на любой из стадий ее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 xml:space="preserve">согласования в уполномоченный орган подается откорректированная документация по планировке </w:t>
            </w:r>
            <w:proofErr w:type="gramStart"/>
            <w:r w:rsidRPr="007B44D1">
              <w:rPr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7B44D1">
              <w:rPr>
                <w:sz w:val="28"/>
                <w:szCs w:val="28"/>
                <w:lang w:eastAsia="zh-CN"/>
              </w:rPr>
              <w:t xml:space="preserve"> как в электронном виде, так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и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на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бумажном носителе.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В случае проведения публичных слушаний дополнительно предоставляются </w:t>
            </w:r>
            <w:r w:rsidRPr="007B44D1">
              <w:rPr>
                <w:sz w:val="28"/>
                <w:szCs w:val="28"/>
                <w:lang w:eastAsia="ru-RU"/>
              </w:rPr>
              <w:t>сводные материалы проекта в виде презентации на электронном носителе в формате, совместимом с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7B44D1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7B44D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7B44D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7B44D1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FA241D" w:rsidRPr="007B44D1" w:rsidTr="003C1308">
        <w:trPr>
          <w:trHeight w:val="60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14</w:t>
            </w:r>
          </w:p>
        </w:tc>
        <w:tc>
          <w:tcPr>
            <w:tcW w:w="136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Требования к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текстовой и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 Текстовые материалы предоставляются:</w:t>
            </w:r>
          </w:p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- на электронном носителе в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формате, совместимом с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7B44D1">
              <w:rPr>
                <w:sz w:val="28"/>
                <w:szCs w:val="28"/>
              </w:rPr>
              <w:t>Microsoft</w:t>
            </w:r>
            <w:proofErr w:type="spellEnd"/>
            <w:r w:rsidRPr="007B44D1">
              <w:rPr>
                <w:sz w:val="28"/>
                <w:szCs w:val="28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</w:rPr>
              <w:t>Office</w:t>
            </w:r>
            <w:proofErr w:type="spellEnd"/>
            <w:r w:rsidRPr="007B44D1">
              <w:rPr>
                <w:sz w:val="28"/>
                <w:szCs w:val="28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</w:rPr>
              <w:t>Word</w:t>
            </w:r>
            <w:proofErr w:type="spellEnd"/>
            <w:r w:rsidRPr="007B44D1">
              <w:rPr>
                <w:rFonts w:eastAsia="Calibri"/>
                <w:sz w:val="28"/>
                <w:szCs w:val="28"/>
              </w:rPr>
              <w:t xml:space="preserve"> версии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7B44D1">
              <w:rPr>
                <w:rFonts w:eastAsia="Calibri"/>
                <w:sz w:val="28"/>
                <w:szCs w:val="28"/>
              </w:rPr>
              <w:t>2003 или выше</w:t>
            </w:r>
            <w:r w:rsidRPr="007B44D1">
              <w:rPr>
                <w:sz w:val="28"/>
                <w:szCs w:val="28"/>
              </w:rPr>
              <w:t>, а также в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формате XML;</w:t>
            </w:r>
          </w:p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- на бумажном носителе в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брошюрованном виде на листах формата А</w:t>
            </w:r>
            <w:proofErr w:type="gramStart"/>
            <w:r w:rsidRPr="007B44D1">
              <w:rPr>
                <w:sz w:val="28"/>
                <w:szCs w:val="28"/>
              </w:rPr>
              <w:t>4</w:t>
            </w:r>
            <w:proofErr w:type="gramEnd"/>
            <w:r w:rsidRPr="007B44D1">
              <w:rPr>
                <w:sz w:val="28"/>
                <w:szCs w:val="28"/>
              </w:rPr>
              <w:t>.</w:t>
            </w:r>
          </w:p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USB-FLASH-накопителе, DVD или CD</w:t>
            </w:r>
          </w:p>
        </w:tc>
      </w:tr>
      <w:tr w:rsidR="00FA241D" w:rsidRPr="007B44D1" w:rsidTr="003C1308">
        <w:trPr>
          <w:trHeight w:val="466"/>
        </w:trPr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tabs>
                <w:tab w:val="left" w:pos="460"/>
              </w:tabs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tabs>
                <w:tab w:val="left" w:pos="460"/>
              </w:tabs>
              <w:snapToGrid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1. Графические материалы предоставляются в следующих форматах: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- в формате векторных данных (.</w:t>
            </w:r>
            <w:proofErr w:type="spellStart"/>
            <w:r w:rsidRPr="007B44D1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7B44D1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7B44D1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7B44D1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 xml:space="preserve">- PDF;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- в растровом формате − JPG не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 xml:space="preserve">менее 300 </w:t>
            </w:r>
            <w:proofErr w:type="spellStart"/>
            <w:r w:rsidRPr="007B44D1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7B44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 xml:space="preserve">оформлением (заголовки, логотипы и т.п.) и без оформления. 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2. Электронная версия графических материалов должна полностью соответствовать бумажному носителю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предоставляться на USB-FLASH-накопителе, DVD или CD.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7B44D1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7B44D1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FA241D" w:rsidRPr="007B44D1" w:rsidRDefault="00FA241D" w:rsidP="00B6358A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4. Проект межевания территории после его утверждения предоставляется дополнительно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электронном виде в формате XML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7B44D1" w:rsidRPr="007B44D1" w:rsidTr="003C1308">
        <w:trPr>
          <w:trHeight w:val="4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tabs>
                <w:tab w:val="left" w:pos="460"/>
              </w:tabs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tabs>
                <w:tab w:val="left" w:pos="460"/>
              </w:tabs>
              <w:snapToGrid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3 экз.</w:t>
            </w:r>
          </w:p>
        </w:tc>
      </w:tr>
    </w:tbl>
    <w:p w:rsidR="003936BC" w:rsidRPr="007B44D1" w:rsidRDefault="003936BC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p w:rsidR="003936BC" w:rsidRDefault="003936BC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p w:rsidR="00BF7CEC" w:rsidRPr="007B44D1" w:rsidRDefault="00BF7CEC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p w:rsidR="00C66911" w:rsidRDefault="00C66911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B44D1" w:rsidTr="007B44D1">
        <w:tc>
          <w:tcPr>
            <w:tcW w:w="4785" w:type="dxa"/>
          </w:tcPr>
          <w:p w:rsidR="00BF7CEC" w:rsidRDefault="00BF7CEC" w:rsidP="00E64EFC">
            <w:pPr>
              <w:pStyle w:val="Standard"/>
              <w:spacing w:line="228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cs="Times New Roman"/>
                <w:kern w:val="0"/>
                <w:sz w:val="28"/>
                <w:szCs w:val="28"/>
              </w:rPr>
              <w:t>Исполняющий</w:t>
            </w:r>
            <w:proofErr w:type="gramEnd"/>
            <w:r>
              <w:rPr>
                <w:rFonts w:cs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7B44D1" w:rsidRPr="007B44D1" w:rsidRDefault="00BF7CEC" w:rsidP="00E64EFC">
            <w:pPr>
              <w:pStyle w:val="Standard"/>
              <w:spacing w:line="228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р</w:t>
            </w:r>
            <w:r w:rsidR="007B44D1" w:rsidRPr="007B44D1">
              <w:rPr>
                <w:rFonts w:cs="Times New Roman"/>
                <w:kern w:val="0"/>
                <w:sz w:val="28"/>
                <w:szCs w:val="28"/>
              </w:rPr>
              <w:t>уководител</w:t>
            </w:r>
            <w:r>
              <w:rPr>
                <w:rFonts w:cs="Times New Roman"/>
                <w:kern w:val="0"/>
                <w:sz w:val="28"/>
                <w:szCs w:val="28"/>
              </w:rPr>
              <w:t>я</w:t>
            </w:r>
            <w:r w:rsidR="007B44D1">
              <w:rPr>
                <w:rFonts w:cs="Times New Roman"/>
                <w:kern w:val="0"/>
                <w:sz w:val="28"/>
                <w:szCs w:val="28"/>
              </w:rPr>
              <w:t xml:space="preserve"> управления</w:t>
            </w:r>
          </w:p>
          <w:p w:rsidR="007B44D1" w:rsidRDefault="007B44D1" w:rsidP="00E64EFC">
            <w:pPr>
              <w:autoSpaceDE w:val="0"/>
              <w:spacing w:line="228" w:lineRule="auto"/>
              <w:jc w:val="both"/>
              <w:rPr>
                <w:b/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B44D1" w:rsidRDefault="007B44D1" w:rsidP="00E64EFC">
            <w:pPr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7B44D1" w:rsidRDefault="007B44D1" w:rsidP="00E64EFC">
            <w:pPr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7B44D1" w:rsidRDefault="00BF7CEC" w:rsidP="00E64EFC">
            <w:pPr>
              <w:autoSpaceDE w:val="0"/>
              <w:spacing w:line="228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М.Ш. Солтанов</w:t>
            </w:r>
          </w:p>
        </w:tc>
      </w:tr>
    </w:tbl>
    <w:p w:rsidR="00E64EFC" w:rsidRPr="007B44D1" w:rsidRDefault="00E64EFC">
      <w:pPr>
        <w:autoSpaceDE w:val="0"/>
        <w:spacing w:line="228" w:lineRule="auto"/>
        <w:jc w:val="both"/>
        <w:rPr>
          <w:sz w:val="28"/>
          <w:szCs w:val="28"/>
        </w:rPr>
      </w:pPr>
    </w:p>
    <w:sectPr w:rsidR="00E64EFC" w:rsidRPr="007B44D1" w:rsidSect="00BF7CEC">
      <w:headerReference w:type="default" r:id="rId10"/>
      <w:pgSz w:w="11906" w:h="16838"/>
      <w:pgMar w:top="1134" w:right="567" w:bottom="1276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33" w:rsidRDefault="00AF0033">
      <w:r>
        <w:separator/>
      </w:r>
    </w:p>
  </w:endnote>
  <w:endnote w:type="continuationSeparator" w:id="0">
    <w:p w:rsidR="00AF0033" w:rsidRDefault="00A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33" w:rsidRDefault="00AF0033">
      <w:r>
        <w:separator/>
      </w:r>
    </w:p>
  </w:footnote>
  <w:footnote w:type="continuationSeparator" w:id="0">
    <w:p w:rsidR="00AF0033" w:rsidRDefault="00A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A0CC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81966"/>
    <w:rsid w:val="0009731A"/>
    <w:rsid w:val="000A0CC6"/>
    <w:rsid w:val="000B35FD"/>
    <w:rsid w:val="000B3D43"/>
    <w:rsid w:val="000B5E1D"/>
    <w:rsid w:val="000B6ED5"/>
    <w:rsid w:val="000D0F58"/>
    <w:rsid w:val="000D1096"/>
    <w:rsid w:val="000D4622"/>
    <w:rsid w:val="000E3460"/>
    <w:rsid w:val="00110B82"/>
    <w:rsid w:val="001154F2"/>
    <w:rsid w:val="00124A26"/>
    <w:rsid w:val="00125012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D4A60"/>
    <w:rsid w:val="001E6E92"/>
    <w:rsid w:val="001F2F45"/>
    <w:rsid w:val="00200CA8"/>
    <w:rsid w:val="00204175"/>
    <w:rsid w:val="002179DD"/>
    <w:rsid w:val="00217EE7"/>
    <w:rsid w:val="002268DD"/>
    <w:rsid w:val="0024771F"/>
    <w:rsid w:val="00260489"/>
    <w:rsid w:val="00260AEC"/>
    <w:rsid w:val="00277D0A"/>
    <w:rsid w:val="00284FAA"/>
    <w:rsid w:val="0028526D"/>
    <w:rsid w:val="002B02CA"/>
    <w:rsid w:val="002B181A"/>
    <w:rsid w:val="002B3C25"/>
    <w:rsid w:val="002F0F3F"/>
    <w:rsid w:val="002F75B0"/>
    <w:rsid w:val="00315CCD"/>
    <w:rsid w:val="003274C8"/>
    <w:rsid w:val="00330BC8"/>
    <w:rsid w:val="00342395"/>
    <w:rsid w:val="00347B05"/>
    <w:rsid w:val="00347C45"/>
    <w:rsid w:val="00352E17"/>
    <w:rsid w:val="00357094"/>
    <w:rsid w:val="00370063"/>
    <w:rsid w:val="00370BF8"/>
    <w:rsid w:val="00383F78"/>
    <w:rsid w:val="00384C3F"/>
    <w:rsid w:val="00393135"/>
    <w:rsid w:val="003936BC"/>
    <w:rsid w:val="003A2BAC"/>
    <w:rsid w:val="003B486F"/>
    <w:rsid w:val="003B6E4B"/>
    <w:rsid w:val="003C1308"/>
    <w:rsid w:val="003D028D"/>
    <w:rsid w:val="003D46E0"/>
    <w:rsid w:val="003F0AE8"/>
    <w:rsid w:val="003F4A92"/>
    <w:rsid w:val="00401165"/>
    <w:rsid w:val="00401F2A"/>
    <w:rsid w:val="0040270E"/>
    <w:rsid w:val="004233F3"/>
    <w:rsid w:val="004249C4"/>
    <w:rsid w:val="004319FA"/>
    <w:rsid w:val="0043216C"/>
    <w:rsid w:val="00450137"/>
    <w:rsid w:val="00453979"/>
    <w:rsid w:val="004716C4"/>
    <w:rsid w:val="00471D48"/>
    <w:rsid w:val="00475D1D"/>
    <w:rsid w:val="00480628"/>
    <w:rsid w:val="004C615D"/>
    <w:rsid w:val="004D120C"/>
    <w:rsid w:val="004D5DCB"/>
    <w:rsid w:val="00506776"/>
    <w:rsid w:val="00515064"/>
    <w:rsid w:val="00515626"/>
    <w:rsid w:val="00517E0C"/>
    <w:rsid w:val="0054246E"/>
    <w:rsid w:val="005634DD"/>
    <w:rsid w:val="00564751"/>
    <w:rsid w:val="005664B7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948DD"/>
    <w:rsid w:val="006A52AC"/>
    <w:rsid w:val="006A6AE9"/>
    <w:rsid w:val="006B43DF"/>
    <w:rsid w:val="006B563D"/>
    <w:rsid w:val="006D5EA6"/>
    <w:rsid w:val="006E4B26"/>
    <w:rsid w:val="006F6A08"/>
    <w:rsid w:val="00742290"/>
    <w:rsid w:val="00755FA9"/>
    <w:rsid w:val="00772399"/>
    <w:rsid w:val="00773C74"/>
    <w:rsid w:val="00784126"/>
    <w:rsid w:val="0078731E"/>
    <w:rsid w:val="00795E8D"/>
    <w:rsid w:val="007A32F7"/>
    <w:rsid w:val="007A49BF"/>
    <w:rsid w:val="007B32CA"/>
    <w:rsid w:val="007B44D1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33E1F"/>
    <w:rsid w:val="0084467B"/>
    <w:rsid w:val="008457A5"/>
    <w:rsid w:val="00876875"/>
    <w:rsid w:val="00884B82"/>
    <w:rsid w:val="00887C85"/>
    <w:rsid w:val="0089069F"/>
    <w:rsid w:val="008915F0"/>
    <w:rsid w:val="00895EC1"/>
    <w:rsid w:val="008A2638"/>
    <w:rsid w:val="008A37A8"/>
    <w:rsid w:val="008A4ED1"/>
    <w:rsid w:val="008B2965"/>
    <w:rsid w:val="008B3335"/>
    <w:rsid w:val="008C23B5"/>
    <w:rsid w:val="008C56B5"/>
    <w:rsid w:val="008D2265"/>
    <w:rsid w:val="008E321A"/>
    <w:rsid w:val="008E4F33"/>
    <w:rsid w:val="00910D31"/>
    <w:rsid w:val="00914B3C"/>
    <w:rsid w:val="0092046E"/>
    <w:rsid w:val="00926798"/>
    <w:rsid w:val="009269D1"/>
    <w:rsid w:val="009311D7"/>
    <w:rsid w:val="00942161"/>
    <w:rsid w:val="00954607"/>
    <w:rsid w:val="009571E0"/>
    <w:rsid w:val="00957491"/>
    <w:rsid w:val="00963939"/>
    <w:rsid w:val="00993BEF"/>
    <w:rsid w:val="009940B6"/>
    <w:rsid w:val="009B1BBE"/>
    <w:rsid w:val="009D7D10"/>
    <w:rsid w:val="009F6CFF"/>
    <w:rsid w:val="00A108F9"/>
    <w:rsid w:val="00A21891"/>
    <w:rsid w:val="00A34BD0"/>
    <w:rsid w:val="00A35189"/>
    <w:rsid w:val="00A56326"/>
    <w:rsid w:val="00A66E19"/>
    <w:rsid w:val="00A96417"/>
    <w:rsid w:val="00A97765"/>
    <w:rsid w:val="00AA223B"/>
    <w:rsid w:val="00AB0923"/>
    <w:rsid w:val="00AC0F2E"/>
    <w:rsid w:val="00AD40C6"/>
    <w:rsid w:val="00AD701A"/>
    <w:rsid w:val="00AF0033"/>
    <w:rsid w:val="00B03113"/>
    <w:rsid w:val="00B0564D"/>
    <w:rsid w:val="00B10329"/>
    <w:rsid w:val="00B10F92"/>
    <w:rsid w:val="00B11E0F"/>
    <w:rsid w:val="00B1371E"/>
    <w:rsid w:val="00B31B1F"/>
    <w:rsid w:val="00B37286"/>
    <w:rsid w:val="00B4473B"/>
    <w:rsid w:val="00B504D6"/>
    <w:rsid w:val="00B6358A"/>
    <w:rsid w:val="00B63CF1"/>
    <w:rsid w:val="00B65630"/>
    <w:rsid w:val="00B65FED"/>
    <w:rsid w:val="00B66F28"/>
    <w:rsid w:val="00B71ACC"/>
    <w:rsid w:val="00B82F84"/>
    <w:rsid w:val="00BB1D54"/>
    <w:rsid w:val="00BC201D"/>
    <w:rsid w:val="00BD3A9D"/>
    <w:rsid w:val="00BF2B11"/>
    <w:rsid w:val="00BF2EA1"/>
    <w:rsid w:val="00BF4A2F"/>
    <w:rsid w:val="00BF6F41"/>
    <w:rsid w:val="00BF7CEC"/>
    <w:rsid w:val="00C10BBE"/>
    <w:rsid w:val="00C36228"/>
    <w:rsid w:val="00C36DBB"/>
    <w:rsid w:val="00C40DD2"/>
    <w:rsid w:val="00C4437A"/>
    <w:rsid w:val="00C66911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D2B3A"/>
    <w:rsid w:val="00DD739D"/>
    <w:rsid w:val="00DE1087"/>
    <w:rsid w:val="00DF2203"/>
    <w:rsid w:val="00E01B7B"/>
    <w:rsid w:val="00E11A31"/>
    <w:rsid w:val="00E23C6F"/>
    <w:rsid w:val="00E26CBD"/>
    <w:rsid w:val="00E62921"/>
    <w:rsid w:val="00E64EFC"/>
    <w:rsid w:val="00E65628"/>
    <w:rsid w:val="00E67CD9"/>
    <w:rsid w:val="00E71579"/>
    <w:rsid w:val="00E74880"/>
    <w:rsid w:val="00E81B92"/>
    <w:rsid w:val="00E8604D"/>
    <w:rsid w:val="00E87554"/>
    <w:rsid w:val="00EB4D47"/>
    <w:rsid w:val="00EB7C9F"/>
    <w:rsid w:val="00EC75C1"/>
    <w:rsid w:val="00ED2280"/>
    <w:rsid w:val="00ED4023"/>
    <w:rsid w:val="00ED6DB5"/>
    <w:rsid w:val="00F00C8A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68DD"/>
    <w:rsid w:val="00FA241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7B4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7B4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EB42FD-E82C-433C-AA95-8F4ADE8C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2024-04-15T14:16:00Z</cp:lastPrinted>
  <dcterms:created xsi:type="dcterms:W3CDTF">2024-05-20T07:51:00Z</dcterms:created>
  <dcterms:modified xsi:type="dcterms:W3CDTF">2024-05-20T07:51:00Z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