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DC02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DC02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DC02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EB506E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="005D4CB1">
              <w:rPr>
                <w:sz w:val="28"/>
                <w:szCs w:val="28"/>
              </w:rPr>
              <w:t xml:space="preserve"> </w:t>
            </w:r>
            <w:r w:rsidRPr="0000573E">
              <w:rPr>
                <w:sz w:val="28"/>
                <w:szCs w:val="28"/>
              </w:rPr>
              <w:t>от</w:t>
            </w:r>
            <w:r w:rsidR="00EB506E">
              <w:rPr>
                <w:sz w:val="28"/>
                <w:szCs w:val="28"/>
              </w:rPr>
              <w:t xml:space="preserve"> 22.03.2024    </w:t>
            </w:r>
            <w:r w:rsidRPr="0000573E">
              <w:rPr>
                <w:sz w:val="28"/>
                <w:szCs w:val="28"/>
              </w:rPr>
              <w:t>№</w:t>
            </w:r>
            <w:r w:rsidR="00EB506E">
              <w:rPr>
                <w:sz w:val="28"/>
                <w:szCs w:val="28"/>
              </w:rPr>
              <w:t xml:space="preserve"> 322</w:t>
            </w:r>
            <w:bookmarkStart w:id="0" w:name="_GoBack"/>
            <w:bookmarkEnd w:id="0"/>
          </w:p>
        </w:tc>
      </w:tr>
    </w:tbl>
    <w:p w:rsidR="003C65FB" w:rsidRDefault="003C65FB" w:rsidP="00DC025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DC0250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DC0250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="000D3641">
        <w:rPr>
          <w:b/>
          <w:sz w:val="28"/>
          <w:szCs w:val="28"/>
        </w:rPr>
        <w:t>ПОЛОЖЕНИЕ ОБ УПРАВЛЕНИИ                              РАЗРЕШИТЕЛЬНОЙ ДОКУМЕНТАЦИИ В ОБЛАСТИ СТРОИТЕЛЬСТВА АДМИНИСТРАЦИИ ГОРОДСКОГО ОКРУГА ГОРОД ВОРОНЕЖ</w:t>
      </w:r>
    </w:p>
    <w:p w:rsidR="003C65FB" w:rsidRDefault="003C65FB" w:rsidP="00DC0250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2390" w:rsidRPr="000D3641" w:rsidRDefault="000D3641" w:rsidP="00DC0250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Pr="00212390">
        <w:rPr>
          <w:rFonts w:eastAsia="Times New Roman"/>
          <w:sz w:val="28"/>
          <w:szCs w:val="28"/>
        </w:rPr>
        <w:t xml:space="preserve">аздел </w:t>
      </w:r>
      <w:r>
        <w:rPr>
          <w:rFonts w:eastAsia="Times New Roman"/>
          <w:sz w:val="28"/>
          <w:szCs w:val="28"/>
          <w:lang w:val="en-US"/>
        </w:rPr>
        <w:t>II</w:t>
      </w:r>
      <w:r w:rsidRPr="00212390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Основные задачи</w:t>
      </w:r>
      <w:r w:rsidRPr="00212390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Положения об управлении разрешительной документации в области строительства администрации городского округа город Воронеж</w:t>
      </w:r>
      <w:r w:rsidR="00DC0250">
        <w:rPr>
          <w:rFonts w:eastAsia="Times New Roman"/>
          <w:sz w:val="28"/>
          <w:szCs w:val="28"/>
        </w:rPr>
        <w:t xml:space="preserve"> (далее – Положение об управлении)</w:t>
      </w:r>
      <w:r w:rsidR="00DD7FB7"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="00212390" w:rsidRPr="00DD7FB7">
        <w:rPr>
          <w:rFonts w:eastAsia="Times New Roman"/>
          <w:sz w:val="28"/>
          <w:szCs w:val="28"/>
        </w:rPr>
        <w:t>:</w:t>
      </w:r>
    </w:p>
    <w:p w:rsidR="000D3641" w:rsidRDefault="000D3641" w:rsidP="00DC0250">
      <w:pPr>
        <w:pStyle w:val="ConsPlusNormal"/>
        <w:widowControl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D3641" w:rsidRPr="000D3641" w:rsidRDefault="000D3641" w:rsidP="00DC0250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364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3641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0D3641" w:rsidRPr="00F8461B" w:rsidRDefault="000D3641" w:rsidP="00DC02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3641" w:rsidRPr="003C000C" w:rsidRDefault="000D3641" w:rsidP="003C000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00C">
        <w:rPr>
          <w:rFonts w:ascii="Times New Roman" w:hAnsi="Times New Roman" w:cs="Times New Roman"/>
          <w:sz w:val="28"/>
          <w:szCs w:val="28"/>
        </w:rPr>
        <w:t>2.1. Организация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0D3641" w:rsidRDefault="000D3641" w:rsidP="00DC025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000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8461B">
        <w:rPr>
          <w:sz w:val="28"/>
          <w:szCs w:val="28"/>
        </w:rPr>
        <w:t xml:space="preserve">Организация предоставления муниципальной услуги </w:t>
      </w:r>
      <w:r>
        <w:rPr>
          <w:sz w:val="28"/>
          <w:szCs w:val="28"/>
        </w:rPr>
        <w:t>«Выдача разрешения на ввод объекта в эксплуатацию»</w:t>
      </w:r>
      <w:r w:rsidRPr="00F8461B">
        <w:rPr>
          <w:sz w:val="28"/>
          <w:szCs w:val="28"/>
        </w:rPr>
        <w:t>.</w:t>
      </w:r>
    </w:p>
    <w:p w:rsidR="000D3641" w:rsidRPr="008F563F" w:rsidRDefault="000D3641" w:rsidP="00DC025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3F">
        <w:rPr>
          <w:rFonts w:ascii="Times New Roman" w:hAnsi="Times New Roman" w:cs="Times New Roman"/>
          <w:sz w:val="28"/>
          <w:szCs w:val="28"/>
        </w:rPr>
        <w:t>2.</w:t>
      </w:r>
      <w:r w:rsidR="003C000C">
        <w:rPr>
          <w:rFonts w:ascii="Times New Roman" w:hAnsi="Times New Roman" w:cs="Times New Roman"/>
          <w:sz w:val="28"/>
          <w:szCs w:val="28"/>
        </w:rPr>
        <w:t>3</w:t>
      </w:r>
      <w:r w:rsidRPr="008F563F">
        <w:rPr>
          <w:rFonts w:ascii="Times New Roman" w:hAnsi="Times New Roman" w:cs="Times New Roman"/>
          <w:sz w:val="28"/>
          <w:szCs w:val="28"/>
        </w:rPr>
        <w:t>. Организация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0D3641" w:rsidRPr="008F563F" w:rsidRDefault="000D3641" w:rsidP="00DC025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3F">
        <w:rPr>
          <w:rFonts w:ascii="Times New Roman" w:hAnsi="Times New Roman" w:cs="Times New Roman"/>
          <w:sz w:val="28"/>
          <w:szCs w:val="28"/>
        </w:rPr>
        <w:t>2.</w:t>
      </w:r>
      <w:r w:rsidR="003C000C">
        <w:rPr>
          <w:rFonts w:ascii="Times New Roman" w:hAnsi="Times New Roman" w:cs="Times New Roman"/>
          <w:sz w:val="28"/>
          <w:szCs w:val="28"/>
        </w:rPr>
        <w:t>4</w:t>
      </w:r>
      <w:r w:rsidRPr="008F563F">
        <w:rPr>
          <w:rFonts w:ascii="Times New Roman" w:hAnsi="Times New Roman" w:cs="Times New Roman"/>
          <w:sz w:val="28"/>
          <w:szCs w:val="28"/>
        </w:rPr>
        <w:t>. Организация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0D3641" w:rsidRDefault="000D3641" w:rsidP="00DC025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3C000C">
        <w:rPr>
          <w:rFonts w:ascii="Times New Roman" w:hAnsi="Times New Roman" w:cs="Times New Roman"/>
          <w:sz w:val="28"/>
          <w:szCs w:val="28"/>
        </w:rPr>
        <w:t>5</w:t>
      </w:r>
      <w:r w:rsidRPr="00F8461B">
        <w:rPr>
          <w:rFonts w:ascii="Times New Roman" w:hAnsi="Times New Roman" w:cs="Times New Roman"/>
          <w:sz w:val="28"/>
          <w:szCs w:val="28"/>
        </w:rPr>
        <w:t xml:space="preserve">. Организация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461B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0D3641" w:rsidRPr="00F8461B" w:rsidRDefault="000D3641" w:rsidP="00DC025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00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461B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857EA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».</w:t>
      </w:r>
    </w:p>
    <w:p w:rsidR="000D3641" w:rsidRPr="00546F98" w:rsidRDefault="000D3641" w:rsidP="00546F9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82022">
        <w:rPr>
          <w:sz w:val="28"/>
          <w:szCs w:val="28"/>
        </w:rPr>
        <w:t>2.</w:t>
      </w:r>
      <w:r w:rsidR="003C000C">
        <w:rPr>
          <w:sz w:val="28"/>
          <w:szCs w:val="28"/>
        </w:rPr>
        <w:t>7</w:t>
      </w:r>
      <w:r w:rsidRPr="00182022">
        <w:rPr>
          <w:sz w:val="28"/>
          <w:szCs w:val="28"/>
        </w:rPr>
        <w:t>. Н</w:t>
      </w:r>
      <w:r w:rsidRPr="00182022">
        <w:rPr>
          <w:rFonts w:eastAsia="Times New Roman"/>
          <w:sz w:val="28"/>
          <w:szCs w:val="28"/>
        </w:rPr>
        <w:t xml:space="preserve">аправление </w:t>
      </w:r>
      <w:r w:rsidR="00546F98" w:rsidRPr="00CC4CB5">
        <w:rPr>
          <w:rFonts w:eastAsia="Times New Roman"/>
          <w:sz w:val="28"/>
          <w:szCs w:val="28"/>
        </w:rPr>
        <w:t xml:space="preserve">в орган регистрации прав </w:t>
      </w:r>
      <w:r w:rsidR="00546F98" w:rsidRPr="00CC4CB5">
        <w:rPr>
          <w:sz w:val="28"/>
          <w:szCs w:val="28"/>
        </w:rPr>
        <w:t xml:space="preserve">заявлений </w:t>
      </w:r>
      <w:r w:rsidR="00546F98" w:rsidRPr="00CC4CB5">
        <w:rPr>
          <w:bCs/>
          <w:sz w:val="28"/>
          <w:szCs w:val="28"/>
        </w:rPr>
        <w:t>и прилагаемых к ним документов для осуществления государственного кадастрового учета и государственной регистрации прав</w:t>
      </w:r>
      <w:r w:rsidR="00546F98" w:rsidRPr="00CC4CB5">
        <w:rPr>
          <w:sz w:val="28"/>
          <w:szCs w:val="28"/>
        </w:rPr>
        <w:t xml:space="preserve"> </w:t>
      </w:r>
      <w:r w:rsidR="00546F98">
        <w:rPr>
          <w:sz w:val="28"/>
          <w:szCs w:val="28"/>
        </w:rPr>
        <w:t>в соответствии со</w:t>
      </w:r>
      <w:r w:rsidR="00546F98" w:rsidRPr="00CC4CB5">
        <w:rPr>
          <w:sz w:val="28"/>
          <w:szCs w:val="28"/>
        </w:rPr>
        <w:t xml:space="preserve"> ст. 19 Федерального закона от 13.07.2015 № 218-ФЗ</w:t>
      </w:r>
      <w:r w:rsidR="00546F98">
        <w:rPr>
          <w:sz w:val="28"/>
          <w:szCs w:val="28"/>
        </w:rPr>
        <w:t xml:space="preserve"> </w:t>
      </w:r>
      <w:r w:rsidR="00546F98" w:rsidRPr="00CC4CB5">
        <w:rPr>
          <w:sz w:val="28"/>
          <w:szCs w:val="28"/>
        </w:rPr>
        <w:t>«О государственной регистрации недвижимости»</w:t>
      </w:r>
      <w:proofErr w:type="gramStart"/>
      <w:r w:rsidRPr="00182022">
        <w:rPr>
          <w:rFonts w:eastAsia="Times New Roman"/>
          <w:sz w:val="28"/>
          <w:szCs w:val="28"/>
        </w:rPr>
        <w:t>.</w:t>
      </w:r>
      <w:r w:rsidRPr="00546F98">
        <w:rPr>
          <w:rFonts w:eastAsia="Times New Roman"/>
          <w:sz w:val="28"/>
          <w:szCs w:val="28"/>
        </w:rPr>
        <w:t>»</w:t>
      </w:r>
      <w:proofErr w:type="gramEnd"/>
      <w:r w:rsidRPr="00546F98">
        <w:rPr>
          <w:rFonts w:eastAsia="Times New Roman"/>
          <w:sz w:val="28"/>
          <w:szCs w:val="28"/>
        </w:rPr>
        <w:t>.</w:t>
      </w:r>
    </w:p>
    <w:p w:rsidR="00DC0250" w:rsidRDefault="00DC0250" w:rsidP="00DC025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Р</w:t>
      </w:r>
      <w:r w:rsidRPr="00212390">
        <w:rPr>
          <w:rFonts w:eastAsia="Times New Roman"/>
          <w:sz w:val="28"/>
          <w:szCs w:val="28"/>
        </w:rPr>
        <w:t xml:space="preserve">аздел </w:t>
      </w:r>
      <w:r>
        <w:rPr>
          <w:rFonts w:eastAsia="Times New Roman"/>
          <w:sz w:val="28"/>
          <w:szCs w:val="28"/>
          <w:lang w:val="en-US"/>
        </w:rPr>
        <w:t>III</w:t>
      </w:r>
      <w:r w:rsidRPr="00212390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Основные функции</w:t>
      </w:r>
      <w:r w:rsidRPr="00212390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Положения об управлении </w:t>
      </w:r>
      <w:r w:rsidRPr="00DD7FB7">
        <w:rPr>
          <w:rFonts w:eastAsia="Times New Roman"/>
          <w:sz w:val="27"/>
          <w:szCs w:val="27"/>
        </w:rPr>
        <w:t>изложить в следующей редакции</w:t>
      </w:r>
      <w:r w:rsidRPr="00DD7FB7">
        <w:rPr>
          <w:rFonts w:eastAsia="Times New Roman"/>
          <w:sz w:val="28"/>
          <w:szCs w:val="28"/>
        </w:rPr>
        <w:t>:</w:t>
      </w:r>
    </w:p>
    <w:p w:rsidR="00546F98" w:rsidRDefault="00546F98" w:rsidP="00546F98">
      <w:pPr>
        <w:pStyle w:val="ac"/>
        <w:tabs>
          <w:tab w:val="left" w:pos="851"/>
        </w:tabs>
        <w:adjustRightInd w:val="0"/>
        <w:ind w:left="0" w:firstLine="709"/>
        <w:jc w:val="both"/>
        <w:rPr>
          <w:rFonts w:eastAsia="Times New Roman"/>
          <w:sz w:val="28"/>
          <w:szCs w:val="28"/>
        </w:rPr>
      </w:pPr>
    </w:p>
    <w:p w:rsidR="00DC0250" w:rsidRPr="0067385B" w:rsidRDefault="00DC0250" w:rsidP="00DC0250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385B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DC0250" w:rsidRPr="0067385B" w:rsidRDefault="00DC0250" w:rsidP="00DC02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 xml:space="preserve">3.1. В рамках </w:t>
      </w:r>
      <w:r w:rsidRPr="0067385B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67385B">
        <w:rPr>
          <w:sz w:val="28"/>
          <w:szCs w:val="28"/>
        </w:rPr>
        <w:t>» Управление осуществляет следующие функции:</w:t>
      </w:r>
    </w:p>
    <w:p w:rsidR="00DC0250" w:rsidRDefault="00DC0250" w:rsidP="00DC025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 xml:space="preserve">3.1.1. </w:t>
      </w:r>
      <w:r>
        <w:rPr>
          <w:sz w:val="28"/>
          <w:szCs w:val="28"/>
        </w:rPr>
        <w:t xml:space="preserve">В случае поступления заявления о выдаче разрешения на </w:t>
      </w:r>
      <w:r w:rsidRPr="0067385B">
        <w:rPr>
          <w:rFonts w:eastAsia="Times New Roman"/>
          <w:sz w:val="28"/>
          <w:szCs w:val="28"/>
        </w:rPr>
        <w:t>строительство объект</w:t>
      </w:r>
      <w:r>
        <w:rPr>
          <w:rFonts w:eastAsia="Times New Roman"/>
          <w:sz w:val="28"/>
          <w:szCs w:val="28"/>
        </w:rPr>
        <w:t>а</w:t>
      </w:r>
      <w:r w:rsidRPr="0067385B">
        <w:rPr>
          <w:rFonts w:eastAsia="Times New Roman"/>
          <w:sz w:val="28"/>
          <w:szCs w:val="28"/>
        </w:rPr>
        <w:t xml:space="preserve"> капитального строительства</w:t>
      </w:r>
      <w:r w:rsidRPr="008631A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67385B">
        <w:rPr>
          <w:rFonts w:eastAsia="Times New Roman"/>
          <w:sz w:val="28"/>
          <w:szCs w:val="28"/>
        </w:rPr>
        <w:t>роводит проверку</w:t>
      </w:r>
      <w:r>
        <w:rPr>
          <w:sz w:val="28"/>
          <w:szCs w:val="28"/>
        </w:rPr>
        <w:t>: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67385B">
        <w:rPr>
          <w:rFonts w:eastAsia="Times New Roman"/>
          <w:sz w:val="28"/>
          <w:szCs w:val="28"/>
        </w:rPr>
        <w:t>наличия документов, необходимых для принятия решения о выдаче разрешения на строительство объект</w:t>
      </w:r>
      <w:r>
        <w:rPr>
          <w:rFonts w:eastAsia="Times New Roman"/>
          <w:sz w:val="28"/>
          <w:szCs w:val="28"/>
        </w:rPr>
        <w:t>а</w:t>
      </w:r>
      <w:r w:rsidRPr="0067385B">
        <w:rPr>
          <w:rFonts w:eastAsia="Times New Roman"/>
          <w:sz w:val="28"/>
          <w:szCs w:val="28"/>
        </w:rPr>
        <w:t xml:space="preserve"> капитального строительства</w:t>
      </w:r>
      <w:r w:rsidR="00B26259">
        <w:rPr>
          <w:rFonts w:eastAsia="Times New Roman"/>
          <w:sz w:val="28"/>
          <w:szCs w:val="28"/>
        </w:rPr>
        <w:t>;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</w:t>
      </w:r>
      <w:r w:rsidRPr="0067385B">
        <w:rPr>
          <w:rFonts w:eastAsia="Times New Roman"/>
          <w:sz w:val="28"/>
          <w:szCs w:val="28"/>
        </w:rPr>
        <w:t xml:space="preserve"> соответствия проектной документации</w:t>
      </w:r>
      <w:r>
        <w:rPr>
          <w:rFonts w:eastAsia="Times New Roman"/>
          <w:sz w:val="28"/>
          <w:szCs w:val="28"/>
        </w:rPr>
        <w:t xml:space="preserve"> </w:t>
      </w:r>
      <w:r w:rsidRPr="0067385B">
        <w:rPr>
          <w:rFonts w:eastAsia="Times New Roman"/>
          <w:sz w:val="28"/>
          <w:szCs w:val="28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-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DC0250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- соответстви</w:t>
      </w:r>
      <w:r>
        <w:rPr>
          <w:rFonts w:eastAsia="Times New Roman"/>
          <w:sz w:val="28"/>
          <w:szCs w:val="28"/>
        </w:rPr>
        <w:t>я</w:t>
      </w:r>
      <w:r w:rsidRPr="0067385B">
        <w:rPr>
          <w:rFonts w:eastAsia="Times New Roman"/>
          <w:sz w:val="28"/>
          <w:szCs w:val="28"/>
        </w:rPr>
        <w:t xml:space="preserve"> проектной документации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rFonts w:eastAsia="Times New Roman"/>
          <w:sz w:val="28"/>
          <w:szCs w:val="28"/>
        </w:rPr>
        <w:t xml:space="preserve"> (</w:t>
      </w:r>
      <w:r w:rsidRPr="0067385B">
        <w:rPr>
          <w:rFonts w:eastAsia="Times New Roman"/>
          <w:sz w:val="28"/>
          <w:szCs w:val="28"/>
        </w:rPr>
        <w:t>в случае выдачи лицу разрешения на отклонение от предельных параметров разрешенного строительства, реконструкции</w:t>
      </w:r>
      <w:r>
        <w:rPr>
          <w:rFonts w:eastAsia="Times New Roman"/>
          <w:sz w:val="28"/>
          <w:szCs w:val="28"/>
        </w:rPr>
        <w:t>)</w:t>
      </w:r>
      <w:r w:rsidRPr="0067385B">
        <w:rPr>
          <w:rFonts w:eastAsia="Times New Roman"/>
          <w:sz w:val="28"/>
          <w:szCs w:val="28"/>
        </w:rPr>
        <w:t>.</w:t>
      </w:r>
    </w:p>
    <w:p w:rsidR="00DC0250" w:rsidRDefault="00DC0250" w:rsidP="00DC0250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>2</w:t>
      </w:r>
      <w:r w:rsidRPr="0067385B">
        <w:rPr>
          <w:rFonts w:eastAsia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поступления заявления о внесении изменений в разрешение на </w:t>
      </w:r>
      <w:r w:rsidRPr="0067385B">
        <w:rPr>
          <w:rFonts w:eastAsia="Times New Roman"/>
          <w:sz w:val="28"/>
          <w:szCs w:val="28"/>
        </w:rPr>
        <w:t>строительство объект</w:t>
      </w:r>
      <w:r>
        <w:rPr>
          <w:rFonts w:eastAsia="Times New Roman"/>
          <w:sz w:val="28"/>
          <w:szCs w:val="28"/>
        </w:rPr>
        <w:t>а</w:t>
      </w:r>
      <w:r w:rsidRPr="0067385B">
        <w:rPr>
          <w:rFonts w:eastAsia="Times New Roman"/>
          <w:sz w:val="28"/>
          <w:szCs w:val="28"/>
        </w:rPr>
        <w:t xml:space="preserve"> капитального строительства</w:t>
      </w:r>
      <w:r>
        <w:rPr>
          <w:rFonts w:eastAsia="Times New Roman"/>
          <w:sz w:val="28"/>
          <w:szCs w:val="28"/>
        </w:rPr>
        <w:t xml:space="preserve"> или </w:t>
      </w:r>
      <w:r>
        <w:rPr>
          <w:sz w:val="28"/>
          <w:szCs w:val="28"/>
        </w:rPr>
        <w:t>уведомления о переходе прав на земельный участок, об образовании земельного участка:</w:t>
      </w:r>
      <w:r w:rsidRPr="002C3DEC">
        <w:rPr>
          <w:rFonts w:eastAsia="Times New Roman"/>
          <w:sz w:val="28"/>
          <w:szCs w:val="28"/>
        </w:rPr>
        <w:t xml:space="preserve"> </w:t>
      </w:r>
    </w:p>
    <w:p w:rsidR="00DC0250" w:rsidRDefault="00B26259" w:rsidP="00DC0250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 w:rsidR="00DC0250" w:rsidRPr="00121D9F">
        <w:rPr>
          <w:rFonts w:eastAsia="Times New Roman"/>
          <w:sz w:val="28"/>
          <w:szCs w:val="28"/>
        </w:rPr>
        <w:t>роводит проверку</w:t>
      </w:r>
      <w:r w:rsidR="00DC0250">
        <w:rPr>
          <w:sz w:val="28"/>
          <w:szCs w:val="28"/>
        </w:rPr>
        <w:t>: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 xml:space="preserve">наличия, правильности оформления документов и </w:t>
      </w:r>
      <w:proofErr w:type="gramStart"/>
      <w:r w:rsidRPr="00121D9F">
        <w:rPr>
          <w:rFonts w:eastAsia="Times New Roman"/>
          <w:sz w:val="28"/>
          <w:szCs w:val="28"/>
        </w:rPr>
        <w:t>достоверности</w:t>
      </w:r>
      <w:proofErr w:type="gramEnd"/>
      <w:r w:rsidRPr="00121D9F">
        <w:rPr>
          <w:rFonts w:eastAsia="Times New Roman"/>
          <w:sz w:val="28"/>
          <w:szCs w:val="28"/>
        </w:rPr>
        <w:t xml:space="preserve"> указанных в них сведений, необходимых для принятия решения о внесении изменений в разрешение на строительство</w:t>
      </w:r>
      <w:r w:rsidRPr="0067385B">
        <w:rPr>
          <w:rFonts w:eastAsia="Times New Roman"/>
          <w:sz w:val="28"/>
          <w:szCs w:val="28"/>
        </w:rPr>
        <w:t xml:space="preserve"> объект</w:t>
      </w:r>
      <w:r>
        <w:rPr>
          <w:rFonts w:eastAsia="Times New Roman"/>
          <w:sz w:val="28"/>
          <w:szCs w:val="28"/>
        </w:rPr>
        <w:t>а</w:t>
      </w:r>
      <w:r w:rsidRPr="0067385B">
        <w:rPr>
          <w:rFonts w:eastAsia="Times New Roman"/>
          <w:sz w:val="28"/>
          <w:szCs w:val="28"/>
        </w:rPr>
        <w:t xml:space="preserve"> капитального строительства</w:t>
      </w:r>
      <w:r w:rsidR="00B26259">
        <w:rPr>
          <w:rFonts w:eastAsia="Times New Roman"/>
          <w:sz w:val="28"/>
          <w:szCs w:val="28"/>
        </w:rPr>
        <w:t>;</w:t>
      </w:r>
    </w:p>
    <w:p w:rsidR="00DC0250" w:rsidRPr="00121D9F" w:rsidRDefault="00DC0250" w:rsidP="00DC025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1D9F">
        <w:rPr>
          <w:sz w:val="28"/>
          <w:szCs w:val="28"/>
        </w:rPr>
        <w:t>соответствия планируемого размещения объекта капитального строительства</w:t>
      </w:r>
      <w:r w:rsidR="00B26259">
        <w:rPr>
          <w:sz w:val="28"/>
          <w:szCs w:val="28"/>
        </w:rPr>
        <w:t>, в отношении которого выдано разрешение на строительство,</w:t>
      </w:r>
      <w:r w:rsidRPr="00121D9F">
        <w:rPr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в случае образования земельного участка путем раздела, перераспределения земельных участков ил</w:t>
      </w:r>
      <w:r w:rsidR="00B26259">
        <w:rPr>
          <w:sz w:val="28"/>
          <w:szCs w:val="28"/>
        </w:rPr>
        <w:t>и выдела из земельных участков;</w:t>
      </w:r>
      <w:proofErr w:type="gramEnd"/>
    </w:p>
    <w:p w:rsidR="00DC0250" w:rsidRPr="00121D9F" w:rsidRDefault="00DC0250" w:rsidP="00DC025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1D9F">
        <w:rPr>
          <w:sz w:val="28"/>
          <w:szCs w:val="28"/>
        </w:rPr>
        <w:t>соответствия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B26259">
        <w:rPr>
          <w:sz w:val="28"/>
          <w:szCs w:val="28"/>
        </w:rPr>
        <w:t>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sz w:val="28"/>
          <w:szCs w:val="28"/>
        </w:rPr>
        <w:t>соответствия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</w:r>
      <w:r w:rsidR="00B26259">
        <w:rPr>
          <w:rFonts w:eastAsia="Times New Roman"/>
          <w:sz w:val="28"/>
          <w:szCs w:val="28"/>
        </w:rPr>
        <w:t>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соответствия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442FE0">
        <w:rPr>
          <w:rFonts w:eastAsia="Times New Roman"/>
          <w:sz w:val="28"/>
          <w:szCs w:val="28"/>
        </w:rPr>
        <w:t>;</w:t>
      </w:r>
    </w:p>
    <w:p w:rsidR="00DC0250" w:rsidRPr="0067385B" w:rsidRDefault="00B26259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</w:t>
      </w:r>
      <w:r w:rsidR="00DC0250" w:rsidRPr="00121D9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="00DC0250" w:rsidRPr="00121D9F">
        <w:rPr>
          <w:rFonts w:eastAsia="Times New Roman"/>
          <w:sz w:val="28"/>
          <w:szCs w:val="28"/>
        </w:rPr>
        <w:t>существляет межведомственное взаимодействие с органами государственной власти и (или) органами местного самоуправления, уполномоченными на осуществление государственного строительного надзора, государственного земельного надзора или муниципального земельного контроля, в целях установления факта начала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разрешения.</w:t>
      </w:r>
      <w:proofErr w:type="gramEnd"/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2</w:t>
      </w:r>
      <w:r w:rsidRPr="0067385B">
        <w:rPr>
          <w:rFonts w:eastAsia="Times New Roman"/>
          <w:sz w:val="28"/>
          <w:szCs w:val="28"/>
        </w:rPr>
        <w:t>. Управление осуществляет подготовку решений о прекращении действия разрешения на строительство в случаях и порядке, установленных </w:t>
      </w:r>
      <w:hyperlink r:id="rId9" w:history="1">
        <w:r w:rsidRPr="0067385B">
          <w:rPr>
            <w:rFonts w:eastAsia="Times New Roman"/>
            <w:sz w:val="28"/>
            <w:szCs w:val="28"/>
          </w:rPr>
          <w:t>Градостроительным кодексом Российской Федерации</w:t>
        </w:r>
      </w:hyperlink>
      <w:r w:rsidRPr="0067385B">
        <w:rPr>
          <w:rFonts w:eastAsia="Times New Roman"/>
          <w:sz w:val="28"/>
          <w:szCs w:val="28"/>
        </w:rPr>
        <w:t>.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121D9F">
        <w:rPr>
          <w:rFonts w:eastAsia="Times New Roman"/>
          <w:sz w:val="28"/>
          <w:szCs w:val="28"/>
        </w:rPr>
        <w:t xml:space="preserve">. В рамках </w:t>
      </w:r>
      <w:r w:rsidRPr="00121D9F">
        <w:rPr>
          <w:sz w:val="28"/>
          <w:szCs w:val="28"/>
        </w:rPr>
        <w:t>предоставления муниципальной услуги «Выдача разрешения на ввод объекта в эксплуатацию» Управление осуществляет следующие функции: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121D9F">
        <w:rPr>
          <w:rFonts w:eastAsia="Times New Roman"/>
          <w:sz w:val="28"/>
          <w:szCs w:val="28"/>
        </w:rPr>
        <w:t>.1. Проводит проверку наличия и правильности оформления документов, необходимых для принятия решения о вводе объекта капитального строительства в эксплуатацию.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121D9F">
        <w:rPr>
          <w:rFonts w:eastAsia="Times New Roman"/>
          <w:sz w:val="28"/>
          <w:szCs w:val="28"/>
        </w:rPr>
        <w:t xml:space="preserve">.2. Проводит осмотр построенного, реконструированного объекта капитального строительства (за исключением </w:t>
      </w:r>
      <w:r w:rsidRPr="00121D9F">
        <w:rPr>
          <w:sz w:val="28"/>
          <w:szCs w:val="28"/>
        </w:rPr>
        <w:t>случаев осуществления строительства, реконструкции объекта</w:t>
      </w:r>
      <w:r w:rsidRPr="00121D9F">
        <w:rPr>
          <w:rFonts w:eastAsia="Times New Roman"/>
          <w:sz w:val="28"/>
          <w:szCs w:val="28"/>
        </w:rPr>
        <w:t>, при строительстве, реконструкции которого осуществлялся государственный строительный надзор), в ходе которого осуществляется проверка соответствия такого объекта: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- требованиям, указанным в разрешении на строительство;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121D9F">
        <w:rPr>
          <w:rFonts w:eastAsia="Times New Roman"/>
          <w:sz w:val="28"/>
          <w:szCs w:val="28"/>
        </w:rPr>
        <w:t>-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или, в случае строительства, реконструкции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- требованиям, установленным проектом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- разрешенному использованию земельного участка;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- ограничениям, установленным в соответствии с земельным и иным законодательством Российской Федерации;</w:t>
      </w:r>
    </w:p>
    <w:p w:rsidR="00DC0250" w:rsidRPr="00121D9F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-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DC0250" w:rsidRPr="00121D9F" w:rsidRDefault="00DC0250" w:rsidP="00DC0250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4</w:t>
      </w:r>
      <w:r w:rsidRPr="00121D9F">
        <w:rPr>
          <w:rFonts w:eastAsia="Times New Roman"/>
          <w:sz w:val="28"/>
          <w:szCs w:val="28"/>
        </w:rPr>
        <w:t xml:space="preserve">. </w:t>
      </w:r>
      <w:proofErr w:type="gramStart"/>
      <w:r w:rsidRPr="00121D9F">
        <w:rPr>
          <w:rFonts w:eastAsia="Times New Roman"/>
          <w:sz w:val="28"/>
          <w:szCs w:val="28"/>
        </w:rPr>
        <w:t xml:space="preserve">В рамках </w:t>
      </w:r>
      <w:r w:rsidRPr="00121D9F">
        <w:rPr>
          <w:sz w:val="28"/>
          <w:szCs w:val="28"/>
        </w:rPr>
        <w:t>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Управление п</w:t>
      </w:r>
      <w:r w:rsidRPr="00121D9F">
        <w:rPr>
          <w:rFonts w:eastAsia="Times New Roman"/>
          <w:sz w:val="28"/>
          <w:szCs w:val="28"/>
        </w:rPr>
        <w:t>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</w:t>
      </w:r>
      <w:proofErr w:type="gramEnd"/>
      <w:r w:rsidRPr="00121D9F">
        <w:rPr>
          <w:rFonts w:eastAsia="Times New Roman"/>
          <w:sz w:val="28"/>
          <w:szCs w:val="28"/>
        </w:rPr>
        <w:t xml:space="preserve">, </w:t>
      </w:r>
      <w:proofErr w:type="gramStart"/>
      <w:r w:rsidRPr="00121D9F">
        <w:rPr>
          <w:rFonts w:eastAsia="Times New Roman"/>
          <w:sz w:val="28"/>
          <w:szCs w:val="28"/>
        </w:rPr>
        <w:t>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 и другими федеральными законами,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21D9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5</w:t>
      </w:r>
      <w:r w:rsidRPr="00121D9F">
        <w:rPr>
          <w:rFonts w:eastAsia="Times New Roman"/>
          <w:sz w:val="28"/>
          <w:szCs w:val="28"/>
        </w:rPr>
        <w:t xml:space="preserve">. </w:t>
      </w:r>
      <w:proofErr w:type="gramStart"/>
      <w:r w:rsidRPr="00121D9F">
        <w:rPr>
          <w:rFonts w:eastAsia="Times New Roman"/>
          <w:sz w:val="28"/>
          <w:szCs w:val="28"/>
        </w:rPr>
        <w:t xml:space="preserve">В рамках </w:t>
      </w:r>
      <w:r w:rsidRPr="00121D9F">
        <w:rPr>
          <w:sz w:val="28"/>
          <w:szCs w:val="28"/>
        </w:rPr>
        <w:t>предоставления муниципальной услуги</w:t>
      </w:r>
      <w:r w:rsidRPr="00121D9F">
        <w:rPr>
          <w:rFonts w:eastAsia="Times New Roman"/>
          <w:sz w:val="28"/>
          <w:szCs w:val="28"/>
        </w:rPr>
        <w:t xml:space="preserve"> «</w:t>
      </w:r>
      <w:r w:rsidRPr="00121D9F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Управление п</w:t>
      </w:r>
      <w:r w:rsidRPr="00121D9F">
        <w:rPr>
          <w:rFonts w:eastAsia="Times New Roman"/>
          <w:sz w:val="28"/>
          <w:szCs w:val="28"/>
        </w:rPr>
        <w:t>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</w:t>
      </w:r>
      <w:proofErr w:type="gramEnd"/>
      <w:r w:rsidRPr="00121D9F">
        <w:rPr>
          <w:rFonts w:eastAsia="Times New Roman"/>
          <w:sz w:val="28"/>
          <w:szCs w:val="28"/>
        </w:rPr>
        <w:t xml:space="preserve"> </w:t>
      </w:r>
      <w:proofErr w:type="gramStart"/>
      <w:r w:rsidRPr="00121D9F">
        <w:rPr>
          <w:rFonts w:eastAsia="Times New Roman"/>
          <w:sz w:val="28"/>
          <w:szCs w:val="28"/>
        </w:rPr>
        <w:t xml:space="preserve">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</w:t>
      </w:r>
      <w:r w:rsidRPr="00DD35B4">
        <w:rPr>
          <w:rFonts w:eastAsia="Times New Roman"/>
          <w:sz w:val="28"/>
          <w:szCs w:val="28"/>
        </w:rPr>
        <w:t>Российской Федерации и другими федеральными законами.</w:t>
      </w:r>
      <w:proofErr w:type="gramEnd"/>
    </w:p>
    <w:p w:rsidR="00DC0250" w:rsidRDefault="00DC0250" w:rsidP="00DC02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6</w:t>
      </w:r>
      <w:r w:rsidRPr="0067385B">
        <w:rPr>
          <w:rFonts w:eastAsia="Times New Roman"/>
          <w:sz w:val="28"/>
          <w:szCs w:val="28"/>
        </w:rPr>
        <w:t xml:space="preserve">. </w:t>
      </w:r>
      <w:proofErr w:type="gramStart"/>
      <w:r w:rsidR="00546F98" w:rsidRPr="00121D9F">
        <w:rPr>
          <w:rFonts w:eastAsia="Times New Roman"/>
          <w:sz w:val="28"/>
          <w:szCs w:val="28"/>
        </w:rPr>
        <w:t xml:space="preserve">В рамках </w:t>
      </w:r>
      <w:r w:rsidR="00546F98" w:rsidRPr="00121D9F">
        <w:rPr>
          <w:sz w:val="28"/>
          <w:szCs w:val="28"/>
        </w:rPr>
        <w:t>предоставления муниципальной услуги «</w:t>
      </w:r>
      <w:r w:rsidR="00546F98" w:rsidRPr="00F8461B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546F98" w:rsidRPr="00121D9F">
        <w:rPr>
          <w:sz w:val="28"/>
          <w:szCs w:val="28"/>
        </w:rPr>
        <w:t xml:space="preserve">» Управление </w:t>
      </w:r>
      <w:r w:rsidRPr="0067385B">
        <w:rPr>
          <w:rFonts w:eastAsia="Times New Roman"/>
          <w:sz w:val="28"/>
          <w:szCs w:val="28"/>
        </w:rPr>
        <w:t xml:space="preserve">проводит осмотр объекта индивидуального жилищного строительства, в ходе которого осуществляет проверку выполнения основных работ по </w:t>
      </w:r>
      <w:r w:rsidRPr="00670FB7">
        <w:rPr>
          <w:rFonts w:eastAsia="Times New Roman"/>
          <w:sz w:val="28"/>
          <w:szCs w:val="28"/>
        </w:rPr>
        <w:t xml:space="preserve">строительству объекта индивидуального жилищного строительства (монтаж фундамента, возведение стен и кровли) в полном объеме </w:t>
      </w:r>
      <w:r w:rsidRPr="00670FB7">
        <w:rPr>
          <w:sz w:val="28"/>
          <w:szCs w:val="28"/>
        </w:rPr>
        <w:t xml:space="preserve">или </w:t>
      </w:r>
      <w:r>
        <w:rPr>
          <w:sz w:val="28"/>
          <w:szCs w:val="28"/>
        </w:rPr>
        <w:t>выполнения</w:t>
      </w:r>
      <w:r w:rsidRPr="00A45D03">
        <w:rPr>
          <w:sz w:val="28"/>
          <w:szCs w:val="28"/>
        </w:rPr>
        <w:t xml:space="preserve"> работ по реконструкции</w:t>
      </w:r>
      <w:proofErr w:type="gramEnd"/>
      <w:r w:rsidRPr="00A45D03">
        <w:rPr>
          <w:sz w:val="28"/>
          <w:szCs w:val="28"/>
        </w:rPr>
        <w:t xml:space="preserve">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>
        <w:rPr>
          <w:sz w:val="28"/>
          <w:szCs w:val="28"/>
        </w:rPr>
        <w:t>.</w:t>
      </w:r>
    </w:p>
    <w:p w:rsidR="00DC0250" w:rsidRPr="00AC3D52" w:rsidRDefault="00DC0250" w:rsidP="00DC0250">
      <w:pPr>
        <w:spacing w:line="360" w:lineRule="auto"/>
        <w:ind w:firstLine="709"/>
        <w:jc w:val="both"/>
        <w:rPr>
          <w:sz w:val="28"/>
          <w:szCs w:val="28"/>
        </w:rPr>
      </w:pPr>
      <w:r w:rsidRPr="00AC3D52">
        <w:rPr>
          <w:sz w:val="28"/>
          <w:szCs w:val="28"/>
        </w:rPr>
        <w:t xml:space="preserve">3.7. </w:t>
      </w:r>
      <w:r w:rsidRPr="00AC3D52">
        <w:rPr>
          <w:rFonts w:eastAsia="Times New Roman"/>
          <w:sz w:val="28"/>
          <w:szCs w:val="28"/>
        </w:rPr>
        <w:t xml:space="preserve">В рамках </w:t>
      </w:r>
      <w:r w:rsidRPr="00AC3D52">
        <w:rPr>
          <w:sz w:val="28"/>
          <w:szCs w:val="28"/>
        </w:rPr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Управление осуществляет следующие функции:</w:t>
      </w:r>
    </w:p>
    <w:p w:rsidR="00DC0250" w:rsidRDefault="00DC0250" w:rsidP="00DC0250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3D52">
        <w:rPr>
          <w:rFonts w:eastAsia="Times New Roman"/>
          <w:sz w:val="28"/>
          <w:szCs w:val="28"/>
        </w:rPr>
        <w:t xml:space="preserve">3.7.1. </w:t>
      </w:r>
      <w:proofErr w:type="gramStart"/>
      <w:r w:rsidRPr="00AC3D52">
        <w:rPr>
          <w:sz w:val="28"/>
          <w:szCs w:val="28"/>
        </w:rPr>
        <w:t>В случае поступления уведомления о планируемом сносе</w:t>
      </w:r>
      <w:r w:rsidRPr="00AC3D52">
        <w:rPr>
          <w:rFonts w:eastAsia="Times New Roman"/>
          <w:sz w:val="28"/>
          <w:szCs w:val="28"/>
        </w:rPr>
        <w:t xml:space="preserve"> объекта капитального строительства проводит проверку </w:t>
      </w:r>
      <w:r w:rsidRPr="00AC3D52">
        <w:rPr>
          <w:sz w:val="28"/>
          <w:szCs w:val="28"/>
        </w:rPr>
        <w:t xml:space="preserve">наличия </w:t>
      </w:r>
      <w:r w:rsidRPr="00C75D8B">
        <w:rPr>
          <w:sz w:val="28"/>
          <w:szCs w:val="28"/>
        </w:rPr>
        <w:t>и правильности оформления</w:t>
      </w:r>
      <w:r w:rsidRPr="00AC3D52">
        <w:rPr>
          <w:sz w:val="28"/>
          <w:szCs w:val="28"/>
        </w:rPr>
        <w:t xml:space="preserve"> документов, указанных в </w:t>
      </w:r>
      <w:hyperlink r:id="rId10" w:history="1">
        <w:r w:rsidRPr="00AC3D52">
          <w:rPr>
            <w:sz w:val="28"/>
            <w:szCs w:val="28"/>
          </w:rPr>
          <w:t>части 10</w:t>
        </w:r>
      </w:hyperlink>
      <w:r w:rsidRPr="00AC3D52">
        <w:rPr>
          <w:sz w:val="28"/>
          <w:szCs w:val="28"/>
        </w:rPr>
        <w:t xml:space="preserve"> статьи 55.31 Градостроительного кодекса Российской Федерации, обеспечивает размещение этих уведомления и документов в государственной информационной системе Воронежской области «Обеспечение градостроительной деятельности Воронежской области»</w:t>
      </w:r>
      <w:r w:rsidR="00854100">
        <w:rPr>
          <w:sz w:val="28"/>
          <w:szCs w:val="28"/>
        </w:rPr>
        <w:t>,</w:t>
      </w:r>
      <w:r w:rsidRPr="00AC3D52">
        <w:rPr>
          <w:sz w:val="28"/>
          <w:szCs w:val="28"/>
        </w:rPr>
        <w:t xml:space="preserve"> уведомляет о таком размещении инспекцию государственного строительного надзора Воронежской области</w:t>
      </w:r>
      <w:r w:rsidR="00854100">
        <w:rPr>
          <w:sz w:val="28"/>
          <w:szCs w:val="28"/>
        </w:rPr>
        <w:t xml:space="preserve"> и направляет заявителю документ, содержащий решение</w:t>
      </w:r>
      <w:proofErr w:type="gramEnd"/>
      <w:r w:rsidR="00854100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>.</w:t>
      </w:r>
    </w:p>
    <w:p w:rsidR="00854100" w:rsidRDefault="00DC0250" w:rsidP="00DC02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75D8B">
        <w:rPr>
          <w:rFonts w:eastAsia="Times New Roman"/>
          <w:sz w:val="28"/>
          <w:szCs w:val="28"/>
        </w:rPr>
        <w:t xml:space="preserve">3.7.2. </w:t>
      </w:r>
      <w:r w:rsidRPr="00C75D8B">
        <w:rPr>
          <w:sz w:val="28"/>
          <w:szCs w:val="28"/>
        </w:rPr>
        <w:t>В случае поступления уведомления о завершении сноса</w:t>
      </w:r>
      <w:r w:rsidRPr="00C75D8B">
        <w:rPr>
          <w:rFonts w:eastAsia="Times New Roman"/>
          <w:sz w:val="28"/>
          <w:szCs w:val="28"/>
        </w:rPr>
        <w:t xml:space="preserve"> объекта капитального строительства проводит проверку</w:t>
      </w:r>
      <w:r w:rsidRPr="00C75D8B">
        <w:rPr>
          <w:sz w:val="28"/>
          <w:szCs w:val="28"/>
        </w:rPr>
        <w:t xml:space="preserve"> наличия и правильности оформления документов</w:t>
      </w:r>
      <w:r>
        <w:rPr>
          <w:sz w:val="28"/>
          <w:szCs w:val="28"/>
        </w:rPr>
        <w:t>,</w:t>
      </w:r>
      <w:r w:rsidRPr="00C75D8B">
        <w:rPr>
          <w:sz w:val="28"/>
          <w:szCs w:val="28"/>
        </w:rPr>
        <w:t xml:space="preserve"> </w:t>
      </w:r>
      <w:r w:rsidRPr="00AC3D52">
        <w:rPr>
          <w:sz w:val="28"/>
          <w:szCs w:val="28"/>
        </w:rPr>
        <w:t>обеспечивает размещение эт</w:t>
      </w:r>
      <w:r>
        <w:rPr>
          <w:sz w:val="28"/>
          <w:szCs w:val="28"/>
        </w:rPr>
        <w:t>ого</w:t>
      </w:r>
      <w:r w:rsidRPr="00AC3D52">
        <w:rPr>
          <w:sz w:val="28"/>
          <w:szCs w:val="28"/>
        </w:rPr>
        <w:t xml:space="preserve"> уведомления в государственной информационной системе Воронежской области «Обеспечение градостроительной деятельности Воронежской области»</w:t>
      </w:r>
      <w:r w:rsidR="00854100">
        <w:rPr>
          <w:sz w:val="28"/>
          <w:szCs w:val="28"/>
        </w:rPr>
        <w:t>,</w:t>
      </w:r>
      <w:r w:rsidRPr="00AC3D52">
        <w:rPr>
          <w:sz w:val="28"/>
          <w:szCs w:val="28"/>
        </w:rPr>
        <w:t xml:space="preserve"> уведомляет о таком размещении инспекцию государственного строительного надзора Воронежской области</w:t>
      </w:r>
      <w:r w:rsidR="00854100">
        <w:rPr>
          <w:sz w:val="28"/>
          <w:szCs w:val="28"/>
        </w:rPr>
        <w:t xml:space="preserve"> и направляет заявителю документ, содержащий решение о предоставлении муниципальной услуги</w:t>
      </w:r>
      <w:r>
        <w:rPr>
          <w:sz w:val="28"/>
          <w:szCs w:val="28"/>
        </w:rPr>
        <w:t>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 xml:space="preserve">3.8. </w:t>
      </w:r>
      <w:r w:rsidRPr="0067385B">
        <w:rPr>
          <w:rFonts w:eastAsia="Times New Roman"/>
          <w:spacing w:val="-4"/>
          <w:sz w:val="28"/>
          <w:szCs w:val="28"/>
        </w:rPr>
        <w:t>Управление осуществляет направление в структурные подразделения администрации городского округа город Воронеж сведений (технические характеристики) о введенных в эксплуатацию многоквартирных жилых домах в целях отбора и определения управляющих компаний</w:t>
      </w:r>
      <w:r w:rsidRPr="0067385B">
        <w:rPr>
          <w:rFonts w:eastAsia="Times New Roman"/>
          <w:sz w:val="28"/>
          <w:szCs w:val="28"/>
        </w:rPr>
        <w:t xml:space="preserve">. </w:t>
      </w:r>
    </w:p>
    <w:p w:rsidR="00DC0250" w:rsidRPr="00CC4CB5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C4CB5">
        <w:rPr>
          <w:rFonts w:eastAsia="Times New Roman"/>
          <w:sz w:val="28"/>
          <w:szCs w:val="28"/>
        </w:rPr>
        <w:t xml:space="preserve">3.9. Управление осуществляет направление в орган регистрации прав </w:t>
      </w:r>
      <w:r w:rsidRPr="00CC4CB5">
        <w:rPr>
          <w:sz w:val="28"/>
          <w:szCs w:val="28"/>
        </w:rPr>
        <w:t xml:space="preserve">заявлений </w:t>
      </w:r>
      <w:r w:rsidRPr="00CC4CB5">
        <w:rPr>
          <w:bCs/>
          <w:sz w:val="28"/>
          <w:szCs w:val="28"/>
        </w:rPr>
        <w:t>и прилагаемых к ним документов для осуществления государственного кадастрового учета и государственной регистрации прав</w:t>
      </w:r>
      <w:r w:rsidRPr="00CC4CB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CC4CB5">
        <w:rPr>
          <w:sz w:val="28"/>
          <w:szCs w:val="28"/>
        </w:rPr>
        <w:t xml:space="preserve"> ст. 19 Федерального закона от 13.07.2015 № 218-ФЗ</w:t>
      </w:r>
      <w:r w:rsidR="00EF2E42">
        <w:rPr>
          <w:sz w:val="28"/>
          <w:szCs w:val="28"/>
        </w:rPr>
        <w:t xml:space="preserve"> </w:t>
      </w:r>
      <w:r w:rsidR="00546F98">
        <w:rPr>
          <w:sz w:val="28"/>
          <w:szCs w:val="28"/>
        </w:rPr>
        <w:t xml:space="preserve">                      </w:t>
      </w:r>
      <w:r w:rsidRPr="00CC4CB5">
        <w:rPr>
          <w:sz w:val="28"/>
          <w:szCs w:val="28"/>
        </w:rPr>
        <w:t>«О государственной регистрации недвижимости»</w:t>
      </w:r>
      <w:r w:rsidRPr="00CC4CB5">
        <w:rPr>
          <w:rFonts w:eastAsia="Times New Roman"/>
          <w:sz w:val="28"/>
          <w:szCs w:val="28"/>
        </w:rPr>
        <w:t>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0</w:t>
      </w:r>
      <w:r w:rsidRPr="0067385B">
        <w:rPr>
          <w:rFonts w:eastAsia="Times New Roman"/>
          <w:sz w:val="28"/>
          <w:szCs w:val="28"/>
        </w:rPr>
        <w:t>. В рамках оказания муниципальных услуг в соответствии с требованиями градостроительного законодательства Управление осуществляет межведомственное информационное взаимодействие с органами, предоставляющими государственные услуги, органами, предоставляющими муниципальные услуги, и подведомственными государственным органам или органам местного самоуправления организациями в целях получения документов и сведений, содержащихся в них, необходимых для предоставления муниципальных услуг.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1</w:t>
      </w:r>
      <w:r w:rsidRPr="0067385B">
        <w:rPr>
          <w:rFonts w:eastAsia="Times New Roman"/>
          <w:sz w:val="28"/>
          <w:szCs w:val="28"/>
        </w:rPr>
        <w:t>. Управление направляет сведения в заинтересованные органы государственной власти и органы местного самоуправления в соответствии с требованиями градостроительного законодательства по итогам оказания муниципальных услуг.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2</w:t>
      </w:r>
      <w:r w:rsidRPr="0067385B">
        <w:rPr>
          <w:rFonts w:eastAsia="Times New Roman"/>
          <w:sz w:val="28"/>
          <w:szCs w:val="28"/>
        </w:rPr>
        <w:t xml:space="preserve">. Управление осуществляет наполнение государственной информационной системы обеспечения градостроительной деятельности, государственной информационной системы жилищно-коммунального хозяйства, единой информационной системы жилищного строительства по итогам оказания муниципальных услуг. 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3</w:t>
      </w:r>
      <w:r w:rsidRPr="0067385B">
        <w:rPr>
          <w:rFonts w:eastAsia="Times New Roman"/>
          <w:sz w:val="28"/>
          <w:szCs w:val="28"/>
        </w:rPr>
        <w:t>. Управление ведет учет выданной разрешительной документации в области строительства, осуществляет ежемесячный мониторинг предоставления муниципальных услуг и межведомственного взаимодействия и формирует ежемесячную, ежеквартальную и ежегодную отчетность для направления в органы статистики и другие заинтересованные органы государственной власти.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4</w:t>
      </w:r>
      <w:r w:rsidRPr="0067385B">
        <w:rPr>
          <w:rFonts w:eastAsia="Times New Roman"/>
          <w:sz w:val="28"/>
          <w:szCs w:val="28"/>
        </w:rPr>
        <w:t>. Управление осуществляет взаимодействие с организациями и предприятиями строительного комплекса по вопросам, касающимся жилищного строительства на территории городского округа город Воронеж.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5</w:t>
      </w:r>
      <w:r w:rsidRPr="0067385B">
        <w:rPr>
          <w:rFonts w:eastAsia="Times New Roman"/>
          <w:sz w:val="28"/>
          <w:szCs w:val="28"/>
        </w:rPr>
        <w:t xml:space="preserve">. </w:t>
      </w:r>
      <w:proofErr w:type="gramStart"/>
      <w:r w:rsidRPr="0067385B">
        <w:rPr>
          <w:rFonts w:eastAsia="Times New Roman"/>
          <w:sz w:val="28"/>
          <w:szCs w:val="28"/>
        </w:rPr>
        <w:t>Управление осуществляет мероприятия по обеспечению достижения плановых значений ввода жилья на территории городского округа город Воронеж в рамках достижения регионального показателя эффективности «Общая площадь жилых помещений, приходящаяся в среднем на одного жителя, введенная в действие за один год», а также исполнения Плана мероприятий по реализации Стратегии социально-экономического развития городского округа город Воронеж на период до 2035 года, утвержденного распоряжением администрации</w:t>
      </w:r>
      <w:proofErr w:type="gramEnd"/>
      <w:r w:rsidRPr="0067385B">
        <w:rPr>
          <w:rFonts w:eastAsia="Times New Roman"/>
          <w:sz w:val="28"/>
          <w:szCs w:val="28"/>
        </w:rPr>
        <w:t xml:space="preserve"> городского округа город Воронеж от 28.12.2018 № 1180-р.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6</w:t>
      </w:r>
      <w:r w:rsidRPr="0067385B">
        <w:rPr>
          <w:rFonts w:eastAsia="Times New Roman"/>
          <w:sz w:val="28"/>
          <w:szCs w:val="28"/>
        </w:rPr>
        <w:t xml:space="preserve">. Управление принимает участие в </w:t>
      </w:r>
      <w:r w:rsidRPr="0067385B">
        <w:rPr>
          <w:sz w:val="28"/>
          <w:szCs w:val="28"/>
        </w:rPr>
        <w:t>работе комиссий, рабочих групп и иных совещательных и коллегиальных органов по вопросам, входящим в компетенцию Управления.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1</w:t>
      </w:r>
      <w:r w:rsidR="003C000C">
        <w:rPr>
          <w:rFonts w:eastAsia="Times New Roman"/>
          <w:sz w:val="28"/>
          <w:szCs w:val="28"/>
        </w:rPr>
        <w:t>7</w:t>
      </w:r>
      <w:r w:rsidRPr="0067385B">
        <w:rPr>
          <w:rFonts w:eastAsia="Times New Roman"/>
          <w:sz w:val="28"/>
          <w:szCs w:val="28"/>
        </w:rPr>
        <w:t>. Управление рассматривает обращения физических и юридических лиц и выдает в пределах своей компетенции разъяснения и рекомендации.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1</w:t>
      </w:r>
      <w:r w:rsidR="003C000C">
        <w:rPr>
          <w:rFonts w:eastAsia="Times New Roman"/>
          <w:sz w:val="28"/>
          <w:szCs w:val="28"/>
        </w:rPr>
        <w:t>8</w:t>
      </w:r>
      <w:r w:rsidRPr="0067385B">
        <w:rPr>
          <w:rFonts w:eastAsia="Times New Roman"/>
          <w:sz w:val="28"/>
          <w:szCs w:val="28"/>
        </w:rPr>
        <w:t>. Управление принимает участие в судах по спорам, связанным с компетенцией Управления.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</w:t>
      </w:r>
      <w:r w:rsidR="003C000C">
        <w:rPr>
          <w:rFonts w:eastAsia="Times New Roman"/>
          <w:sz w:val="28"/>
          <w:szCs w:val="28"/>
        </w:rPr>
        <w:t>19</w:t>
      </w:r>
      <w:r w:rsidRPr="0067385B">
        <w:rPr>
          <w:rFonts w:eastAsia="Times New Roman"/>
          <w:sz w:val="28"/>
          <w:szCs w:val="28"/>
        </w:rPr>
        <w:t>. Управление осуществляет прием граждан и оказывает консультативную помощь населению города по вопросам, входящим в компетенцию Управления.</w:t>
      </w:r>
    </w:p>
    <w:p w:rsidR="00DC0250" w:rsidRPr="0067385B" w:rsidRDefault="00DC0250" w:rsidP="00DC0250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3.2</w:t>
      </w:r>
      <w:r w:rsidR="003C000C">
        <w:rPr>
          <w:rFonts w:eastAsia="Times New Roman"/>
          <w:sz w:val="28"/>
          <w:szCs w:val="28"/>
        </w:rPr>
        <w:t>0</w:t>
      </w:r>
      <w:r w:rsidRPr="0067385B">
        <w:rPr>
          <w:rFonts w:eastAsia="Times New Roman"/>
          <w:sz w:val="28"/>
          <w:szCs w:val="28"/>
        </w:rPr>
        <w:t xml:space="preserve">. Управление формирует дела временного и постоянного хранения, осуществляет ведение архива документов, образующихся в ходе работы Управления, формирует описи архивных документов для передачи на хранение в муниципальное </w:t>
      </w:r>
      <w:r w:rsidR="00B26259">
        <w:rPr>
          <w:rFonts w:eastAsia="Times New Roman"/>
          <w:sz w:val="28"/>
          <w:szCs w:val="28"/>
        </w:rPr>
        <w:t>казенное</w:t>
      </w:r>
      <w:r w:rsidRPr="0067385B">
        <w:rPr>
          <w:rFonts w:eastAsia="Times New Roman"/>
          <w:sz w:val="28"/>
          <w:szCs w:val="28"/>
        </w:rPr>
        <w:t xml:space="preserve"> учреждение «Муниципальный архив городского округа город Воронеж».</w:t>
      </w:r>
    </w:p>
    <w:p w:rsidR="00DC0250" w:rsidRDefault="00DC0250" w:rsidP="00DC025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67385B">
        <w:rPr>
          <w:rFonts w:eastAsia="Times New Roman"/>
          <w:sz w:val="28"/>
          <w:szCs w:val="28"/>
        </w:rPr>
        <w:t>3.2</w:t>
      </w:r>
      <w:r w:rsidR="003C000C">
        <w:rPr>
          <w:rFonts w:eastAsia="Times New Roman"/>
          <w:sz w:val="28"/>
          <w:szCs w:val="28"/>
        </w:rPr>
        <w:t>1</w:t>
      </w:r>
      <w:r w:rsidRPr="0067385B">
        <w:rPr>
          <w:rFonts w:eastAsia="Times New Roman"/>
          <w:sz w:val="28"/>
          <w:szCs w:val="28"/>
        </w:rPr>
        <w:t>. Управление в</w:t>
      </w:r>
      <w:r w:rsidRPr="0067385B">
        <w:rPr>
          <w:sz w:val="28"/>
          <w:szCs w:val="28"/>
        </w:rPr>
        <w:t xml:space="preserve">заимодействует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 общественными объединениями </w:t>
      </w:r>
      <w:r w:rsidRPr="0067385B">
        <w:rPr>
          <w:rFonts w:eastAsia="Times New Roman"/>
          <w:sz w:val="28"/>
          <w:szCs w:val="28"/>
        </w:rPr>
        <w:t>для решения стоящих перед Управлением задач</w:t>
      </w:r>
      <w:proofErr w:type="gramStart"/>
      <w:r w:rsidRPr="0067385B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».</w:t>
      </w:r>
      <w:proofErr w:type="gramEnd"/>
    </w:p>
    <w:p w:rsidR="00546F98" w:rsidRDefault="00546F98" w:rsidP="00DC025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</w:p>
    <w:p w:rsidR="00546F98" w:rsidRPr="00DD7FB7" w:rsidRDefault="00546F98" w:rsidP="00DC025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A83171" w:rsidRDefault="000D3641" w:rsidP="00DC025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317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83171">
        <w:rPr>
          <w:sz w:val="28"/>
          <w:szCs w:val="28"/>
        </w:rPr>
        <w:t xml:space="preserve"> управления</w:t>
      </w:r>
    </w:p>
    <w:p w:rsidR="00A83171" w:rsidRDefault="00A83171" w:rsidP="00DC025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разрешительной документации</w:t>
      </w:r>
    </w:p>
    <w:p w:rsidR="0083750C" w:rsidRPr="0083750C" w:rsidRDefault="00A83171" w:rsidP="00DC0250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>в области строительства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 w:rsidR="000D3641">
        <w:rPr>
          <w:sz w:val="28"/>
          <w:szCs w:val="28"/>
        </w:rPr>
        <w:t>И.М. Григорьева</w:t>
      </w:r>
    </w:p>
    <w:sectPr w:rsidR="0083750C" w:rsidRPr="0083750C" w:rsidSect="00EC2048">
      <w:headerReference w:type="default" r:id="rId11"/>
      <w:headerReference w:type="first" r:id="rId12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16" w:rsidRDefault="001C1016">
      <w:r>
        <w:separator/>
      </w:r>
    </w:p>
  </w:endnote>
  <w:endnote w:type="continuationSeparator" w:id="0">
    <w:p w:rsidR="001C1016" w:rsidRDefault="001C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16" w:rsidRDefault="001C1016">
      <w:r>
        <w:separator/>
      </w:r>
    </w:p>
  </w:footnote>
  <w:footnote w:type="continuationSeparator" w:id="0">
    <w:p w:rsidR="001C1016" w:rsidRDefault="001C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CC2CE1" w:rsidRDefault="00CC2CE1">
        <w:pPr>
          <w:pStyle w:val="a3"/>
          <w:jc w:val="center"/>
          <w:rPr>
            <w:sz w:val="24"/>
            <w:szCs w:val="24"/>
          </w:rPr>
        </w:pPr>
      </w:p>
      <w:p w:rsidR="00CC2CE1" w:rsidRDefault="00CC2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6E">
          <w:rPr>
            <w:noProof/>
          </w:rPr>
          <w:t>2</w:t>
        </w:r>
        <w:r>
          <w:fldChar w:fldCharType="end"/>
        </w:r>
      </w:p>
    </w:sdtContent>
  </w:sdt>
  <w:p w:rsidR="00CC2CE1" w:rsidRDefault="00CC2C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E1" w:rsidRDefault="00CC2CE1">
    <w:pPr>
      <w:pStyle w:val="a3"/>
      <w:jc w:val="center"/>
    </w:pPr>
  </w:p>
  <w:p w:rsidR="00CC2CE1" w:rsidRDefault="00CC2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3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FA82409"/>
    <w:multiLevelType w:val="multilevel"/>
    <w:tmpl w:val="2C6219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26"/>
  </w:num>
  <w:num w:numId="5">
    <w:abstractNumId w:val="27"/>
  </w:num>
  <w:num w:numId="6">
    <w:abstractNumId w:val="21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16"/>
  </w:num>
  <w:num w:numId="12">
    <w:abstractNumId w:val="25"/>
  </w:num>
  <w:num w:numId="13">
    <w:abstractNumId w:val="7"/>
  </w:num>
  <w:num w:numId="14">
    <w:abstractNumId w:val="10"/>
  </w:num>
  <w:num w:numId="15">
    <w:abstractNumId w:val="28"/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0"/>
  </w:num>
  <w:num w:numId="21">
    <w:abstractNumId w:val="11"/>
  </w:num>
  <w:num w:numId="22">
    <w:abstractNumId w:val="13"/>
  </w:num>
  <w:num w:numId="23">
    <w:abstractNumId w:val="12"/>
  </w:num>
  <w:num w:numId="24">
    <w:abstractNumId w:val="3"/>
  </w:num>
  <w:num w:numId="25">
    <w:abstractNumId w:val="8"/>
  </w:num>
  <w:num w:numId="26">
    <w:abstractNumId w:val="23"/>
  </w:num>
  <w:num w:numId="27">
    <w:abstractNumId w:val="19"/>
  </w:num>
  <w:num w:numId="28">
    <w:abstractNumId w:val="22"/>
  </w:num>
  <w:num w:numId="29">
    <w:abstractNumId w:val="15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22B7F"/>
    <w:rsid w:val="000310BD"/>
    <w:rsid w:val="00032148"/>
    <w:rsid w:val="000335C7"/>
    <w:rsid w:val="00033CA4"/>
    <w:rsid w:val="00040044"/>
    <w:rsid w:val="00043297"/>
    <w:rsid w:val="000500EC"/>
    <w:rsid w:val="00054BCF"/>
    <w:rsid w:val="00054DEA"/>
    <w:rsid w:val="000579B8"/>
    <w:rsid w:val="00060778"/>
    <w:rsid w:val="00062571"/>
    <w:rsid w:val="00062B14"/>
    <w:rsid w:val="0006383F"/>
    <w:rsid w:val="00063BBA"/>
    <w:rsid w:val="00071C73"/>
    <w:rsid w:val="00073186"/>
    <w:rsid w:val="00073A7E"/>
    <w:rsid w:val="00084D4C"/>
    <w:rsid w:val="0009070B"/>
    <w:rsid w:val="00092972"/>
    <w:rsid w:val="00095ABC"/>
    <w:rsid w:val="00096CB7"/>
    <w:rsid w:val="000A5C8B"/>
    <w:rsid w:val="000A6377"/>
    <w:rsid w:val="000B5C5A"/>
    <w:rsid w:val="000B5EE9"/>
    <w:rsid w:val="000B6ACB"/>
    <w:rsid w:val="000B792B"/>
    <w:rsid w:val="000C3DEB"/>
    <w:rsid w:val="000D1FBE"/>
    <w:rsid w:val="000D3641"/>
    <w:rsid w:val="000E4F36"/>
    <w:rsid w:val="000F0458"/>
    <w:rsid w:val="000F5197"/>
    <w:rsid w:val="000F5D63"/>
    <w:rsid w:val="000F7C3C"/>
    <w:rsid w:val="00110452"/>
    <w:rsid w:val="00113714"/>
    <w:rsid w:val="00116241"/>
    <w:rsid w:val="00122427"/>
    <w:rsid w:val="0012316E"/>
    <w:rsid w:val="00125CBB"/>
    <w:rsid w:val="00127266"/>
    <w:rsid w:val="0013029C"/>
    <w:rsid w:val="0013106D"/>
    <w:rsid w:val="001322FD"/>
    <w:rsid w:val="00134A17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84A4F"/>
    <w:rsid w:val="001901FB"/>
    <w:rsid w:val="00194259"/>
    <w:rsid w:val="001A0244"/>
    <w:rsid w:val="001A063A"/>
    <w:rsid w:val="001A07B2"/>
    <w:rsid w:val="001A251B"/>
    <w:rsid w:val="001B3B89"/>
    <w:rsid w:val="001B4541"/>
    <w:rsid w:val="001C011E"/>
    <w:rsid w:val="001C1016"/>
    <w:rsid w:val="001C6DC4"/>
    <w:rsid w:val="001D40DA"/>
    <w:rsid w:val="001E74DA"/>
    <w:rsid w:val="001F5079"/>
    <w:rsid w:val="001F53B1"/>
    <w:rsid w:val="001F6179"/>
    <w:rsid w:val="001F7064"/>
    <w:rsid w:val="002026FA"/>
    <w:rsid w:val="002044EF"/>
    <w:rsid w:val="00207B5F"/>
    <w:rsid w:val="00212390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0ED4"/>
    <w:rsid w:val="00256123"/>
    <w:rsid w:val="00261026"/>
    <w:rsid w:val="002635D5"/>
    <w:rsid w:val="00265230"/>
    <w:rsid w:val="00265909"/>
    <w:rsid w:val="002746C3"/>
    <w:rsid w:val="00274DCD"/>
    <w:rsid w:val="00282C34"/>
    <w:rsid w:val="00283317"/>
    <w:rsid w:val="00295113"/>
    <w:rsid w:val="002A0854"/>
    <w:rsid w:val="002A73A8"/>
    <w:rsid w:val="002B034C"/>
    <w:rsid w:val="002B24C8"/>
    <w:rsid w:val="002C3E2C"/>
    <w:rsid w:val="002C4263"/>
    <w:rsid w:val="002C510B"/>
    <w:rsid w:val="002D4D34"/>
    <w:rsid w:val="002D7BE6"/>
    <w:rsid w:val="002D7E3D"/>
    <w:rsid w:val="002D7E6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1B6C"/>
    <w:rsid w:val="003B7053"/>
    <w:rsid w:val="003C000C"/>
    <w:rsid w:val="003C1106"/>
    <w:rsid w:val="003C2589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1769C"/>
    <w:rsid w:val="0043124D"/>
    <w:rsid w:val="00431DA0"/>
    <w:rsid w:val="004349ED"/>
    <w:rsid w:val="00434C61"/>
    <w:rsid w:val="00435655"/>
    <w:rsid w:val="00435748"/>
    <w:rsid w:val="00436713"/>
    <w:rsid w:val="00440459"/>
    <w:rsid w:val="00442FE0"/>
    <w:rsid w:val="00443848"/>
    <w:rsid w:val="00445873"/>
    <w:rsid w:val="00452346"/>
    <w:rsid w:val="00453A80"/>
    <w:rsid w:val="004570A9"/>
    <w:rsid w:val="00460B5A"/>
    <w:rsid w:val="00461262"/>
    <w:rsid w:val="0047218B"/>
    <w:rsid w:val="004726E6"/>
    <w:rsid w:val="004811AC"/>
    <w:rsid w:val="0048147B"/>
    <w:rsid w:val="00484A0D"/>
    <w:rsid w:val="004856E7"/>
    <w:rsid w:val="004A1271"/>
    <w:rsid w:val="004A27E0"/>
    <w:rsid w:val="004B1782"/>
    <w:rsid w:val="004C2F6E"/>
    <w:rsid w:val="004C48C5"/>
    <w:rsid w:val="004C7A24"/>
    <w:rsid w:val="004D5BE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0F4"/>
    <w:rsid w:val="00517F77"/>
    <w:rsid w:val="0052243D"/>
    <w:rsid w:val="00526DC5"/>
    <w:rsid w:val="00534D29"/>
    <w:rsid w:val="005401FD"/>
    <w:rsid w:val="005412CB"/>
    <w:rsid w:val="00542DD4"/>
    <w:rsid w:val="005461E6"/>
    <w:rsid w:val="00546F98"/>
    <w:rsid w:val="00553F19"/>
    <w:rsid w:val="0056164E"/>
    <w:rsid w:val="0057008E"/>
    <w:rsid w:val="00571566"/>
    <w:rsid w:val="00574226"/>
    <w:rsid w:val="00575D64"/>
    <w:rsid w:val="00585C56"/>
    <w:rsid w:val="005878B2"/>
    <w:rsid w:val="00593E41"/>
    <w:rsid w:val="00594E31"/>
    <w:rsid w:val="00595499"/>
    <w:rsid w:val="0059586D"/>
    <w:rsid w:val="005A5D88"/>
    <w:rsid w:val="005A6F4C"/>
    <w:rsid w:val="005B01DB"/>
    <w:rsid w:val="005B0659"/>
    <w:rsid w:val="005B51A0"/>
    <w:rsid w:val="005B6856"/>
    <w:rsid w:val="005C7BA8"/>
    <w:rsid w:val="005D4CB1"/>
    <w:rsid w:val="005D56BE"/>
    <w:rsid w:val="005D67C5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4D53"/>
    <w:rsid w:val="00667231"/>
    <w:rsid w:val="00670FAD"/>
    <w:rsid w:val="006714BA"/>
    <w:rsid w:val="00672EE8"/>
    <w:rsid w:val="00676BB8"/>
    <w:rsid w:val="00682049"/>
    <w:rsid w:val="006824C2"/>
    <w:rsid w:val="006830E7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78BF"/>
    <w:rsid w:val="006E4073"/>
    <w:rsid w:val="006F0083"/>
    <w:rsid w:val="006F04CF"/>
    <w:rsid w:val="006F6CDE"/>
    <w:rsid w:val="0070054B"/>
    <w:rsid w:val="00701A2B"/>
    <w:rsid w:val="007056A5"/>
    <w:rsid w:val="00711CB7"/>
    <w:rsid w:val="00713B40"/>
    <w:rsid w:val="00716198"/>
    <w:rsid w:val="00721DD3"/>
    <w:rsid w:val="00730051"/>
    <w:rsid w:val="007311CB"/>
    <w:rsid w:val="00734017"/>
    <w:rsid w:val="0073692B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3298"/>
    <w:rsid w:val="007671C9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3DEC"/>
    <w:rsid w:val="007D7A66"/>
    <w:rsid w:val="007D7A96"/>
    <w:rsid w:val="007E51EB"/>
    <w:rsid w:val="007E6185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47DCC"/>
    <w:rsid w:val="00854100"/>
    <w:rsid w:val="00855AF0"/>
    <w:rsid w:val="00856CCE"/>
    <w:rsid w:val="00856CEA"/>
    <w:rsid w:val="00857C00"/>
    <w:rsid w:val="00866952"/>
    <w:rsid w:val="00866DC1"/>
    <w:rsid w:val="00873602"/>
    <w:rsid w:val="0087399C"/>
    <w:rsid w:val="008768C1"/>
    <w:rsid w:val="0088207C"/>
    <w:rsid w:val="008875C3"/>
    <w:rsid w:val="00890841"/>
    <w:rsid w:val="00891342"/>
    <w:rsid w:val="00892CD6"/>
    <w:rsid w:val="008958B3"/>
    <w:rsid w:val="00895E7A"/>
    <w:rsid w:val="00896765"/>
    <w:rsid w:val="008A00AF"/>
    <w:rsid w:val="008A1A27"/>
    <w:rsid w:val="008A6D00"/>
    <w:rsid w:val="008A71CE"/>
    <w:rsid w:val="008A765D"/>
    <w:rsid w:val="008A7FCC"/>
    <w:rsid w:val="008B12FA"/>
    <w:rsid w:val="008B1EBD"/>
    <w:rsid w:val="008B31E5"/>
    <w:rsid w:val="008B396C"/>
    <w:rsid w:val="008B692C"/>
    <w:rsid w:val="008C39BF"/>
    <w:rsid w:val="008C4F71"/>
    <w:rsid w:val="008C5FAD"/>
    <w:rsid w:val="008D1A63"/>
    <w:rsid w:val="008D339E"/>
    <w:rsid w:val="008E416D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58B2"/>
    <w:rsid w:val="0093055F"/>
    <w:rsid w:val="00931757"/>
    <w:rsid w:val="0094006B"/>
    <w:rsid w:val="009446C1"/>
    <w:rsid w:val="00954522"/>
    <w:rsid w:val="0095498B"/>
    <w:rsid w:val="00960EA1"/>
    <w:rsid w:val="00962A34"/>
    <w:rsid w:val="00982146"/>
    <w:rsid w:val="009919D9"/>
    <w:rsid w:val="00992E2E"/>
    <w:rsid w:val="009A265A"/>
    <w:rsid w:val="009A52CD"/>
    <w:rsid w:val="009A5FA0"/>
    <w:rsid w:val="009B01F7"/>
    <w:rsid w:val="009B3735"/>
    <w:rsid w:val="009B692E"/>
    <w:rsid w:val="009C7E2B"/>
    <w:rsid w:val="009D10F6"/>
    <w:rsid w:val="009D2928"/>
    <w:rsid w:val="009D29D4"/>
    <w:rsid w:val="009E7673"/>
    <w:rsid w:val="009E7BE9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83171"/>
    <w:rsid w:val="00A93A67"/>
    <w:rsid w:val="00A972A5"/>
    <w:rsid w:val="00AA6CAC"/>
    <w:rsid w:val="00AB39C4"/>
    <w:rsid w:val="00AB48C0"/>
    <w:rsid w:val="00AC0DD3"/>
    <w:rsid w:val="00AD1240"/>
    <w:rsid w:val="00AD39E8"/>
    <w:rsid w:val="00AD5878"/>
    <w:rsid w:val="00AD6D5C"/>
    <w:rsid w:val="00AE69AB"/>
    <w:rsid w:val="00AF2C3E"/>
    <w:rsid w:val="00AF2E9B"/>
    <w:rsid w:val="00AF3E47"/>
    <w:rsid w:val="00AF7D3F"/>
    <w:rsid w:val="00B00EE3"/>
    <w:rsid w:val="00B11B4D"/>
    <w:rsid w:val="00B16195"/>
    <w:rsid w:val="00B23E4D"/>
    <w:rsid w:val="00B25FA1"/>
    <w:rsid w:val="00B26259"/>
    <w:rsid w:val="00B42E08"/>
    <w:rsid w:val="00B43080"/>
    <w:rsid w:val="00B44D79"/>
    <w:rsid w:val="00B50148"/>
    <w:rsid w:val="00B54F96"/>
    <w:rsid w:val="00B61C14"/>
    <w:rsid w:val="00B75369"/>
    <w:rsid w:val="00B82655"/>
    <w:rsid w:val="00B84FDC"/>
    <w:rsid w:val="00B91EA5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A6"/>
    <w:rsid w:val="00CD3CE3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7510A"/>
    <w:rsid w:val="00D752A6"/>
    <w:rsid w:val="00D80D9B"/>
    <w:rsid w:val="00D948DB"/>
    <w:rsid w:val="00D9732F"/>
    <w:rsid w:val="00DA3CDE"/>
    <w:rsid w:val="00DA41E8"/>
    <w:rsid w:val="00DA43CF"/>
    <w:rsid w:val="00DA5EEF"/>
    <w:rsid w:val="00DB6147"/>
    <w:rsid w:val="00DC0250"/>
    <w:rsid w:val="00DC0B87"/>
    <w:rsid w:val="00DC21C6"/>
    <w:rsid w:val="00DC25E8"/>
    <w:rsid w:val="00DC31E5"/>
    <w:rsid w:val="00DC7692"/>
    <w:rsid w:val="00DC7CE9"/>
    <w:rsid w:val="00DD364A"/>
    <w:rsid w:val="00DD7FB7"/>
    <w:rsid w:val="00DE28D2"/>
    <w:rsid w:val="00DE5076"/>
    <w:rsid w:val="00DF23B7"/>
    <w:rsid w:val="00DF2FAA"/>
    <w:rsid w:val="00DF3547"/>
    <w:rsid w:val="00DF7A42"/>
    <w:rsid w:val="00DF7DE3"/>
    <w:rsid w:val="00E01252"/>
    <w:rsid w:val="00E01809"/>
    <w:rsid w:val="00E10565"/>
    <w:rsid w:val="00E14CC2"/>
    <w:rsid w:val="00E20645"/>
    <w:rsid w:val="00E254DE"/>
    <w:rsid w:val="00E30DF9"/>
    <w:rsid w:val="00E37C7E"/>
    <w:rsid w:val="00E44162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84C0B"/>
    <w:rsid w:val="00E90C70"/>
    <w:rsid w:val="00E93C11"/>
    <w:rsid w:val="00E96E2B"/>
    <w:rsid w:val="00EA0210"/>
    <w:rsid w:val="00EB506E"/>
    <w:rsid w:val="00EB532D"/>
    <w:rsid w:val="00EB6AB1"/>
    <w:rsid w:val="00EC0E2C"/>
    <w:rsid w:val="00EC2048"/>
    <w:rsid w:val="00EC26E7"/>
    <w:rsid w:val="00EC3CA8"/>
    <w:rsid w:val="00EC5708"/>
    <w:rsid w:val="00ED17F4"/>
    <w:rsid w:val="00ED68A1"/>
    <w:rsid w:val="00EE5160"/>
    <w:rsid w:val="00EE6A2F"/>
    <w:rsid w:val="00EF2E42"/>
    <w:rsid w:val="00EF427F"/>
    <w:rsid w:val="00EF42B9"/>
    <w:rsid w:val="00F045CB"/>
    <w:rsid w:val="00F10CD9"/>
    <w:rsid w:val="00F2770E"/>
    <w:rsid w:val="00F30D06"/>
    <w:rsid w:val="00F348D0"/>
    <w:rsid w:val="00F3693D"/>
    <w:rsid w:val="00F44D76"/>
    <w:rsid w:val="00F44E6F"/>
    <w:rsid w:val="00F45E66"/>
    <w:rsid w:val="00F4615D"/>
    <w:rsid w:val="00F55A37"/>
    <w:rsid w:val="00F5717C"/>
    <w:rsid w:val="00F6163D"/>
    <w:rsid w:val="00F6356C"/>
    <w:rsid w:val="00F64B98"/>
    <w:rsid w:val="00F65D10"/>
    <w:rsid w:val="00F65F70"/>
    <w:rsid w:val="00F6605D"/>
    <w:rsid w:val="00F704E8"/>
    <w:rsid w:val="00F7192F"/>
    <w:rsid w:val="00F728FA"/>
    <w:rsid w:val="00F76F69"/>
    <w:rsid w:val="00F7771B"/>
    <w:rsid w:val="00F77788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B2EF1"/>
    <w:rsid w:val="00FB4759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C7C2C3A111648121F2E7F0D0E2429A03AAA38215670C82727376ED7A58A3BE59D303F16F53B2F671948A3D0D4F2130E90E81148439H2G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F881-1E52-476C-9092-BFB18732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15134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2023-12-06T05:13:00Z</cp:lastPrinted>
  <dcterms:created xsi:type="dcterms:W3CDTF">2024-03-25T13:15:00Z</dcterms:created>
  <dcterms:modified xsi:type="dcterms:W3CDTF">2024-03-25T13:15:00Z</dcterms:modified>
</cp:coreProperties>
</file>