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3E" w:rsidRPr="004E1BE3" w:rsidRDefault="002D303E" w:rsidP="002D303E">
      <w:pPr>
        <w:spacing w:line="360" w:lineRule="auto"/>
        <w:ind w:firstLine="709"/>
        <w:jc w:val="right"/>
        <w:rPr>
          <w:bCs/>
          <w:i/>
        </w:rPr>
      </w:pPr>
      <w:r w:rsidRPr="000B6E99">
        <w:rPr>
          <w:iCs/>
          <w:sz w:val="28"/>
          <w:szCs w:val="28"/>
        </w:rPr>
        <w:t>«</w:t>
      </w:r>
      <w:r w:rsidRPr="004E1BE3">
        <w:rPr>
          <w:i/>
        </w:rPr>
        <w:t xml:space="preserve">Таблица 1 </w:t>
      </w:r>
    </w:p>
    <w:p w:rsidR="002D303E" w:rsidRDefault="002D303E" w:rsidP="002D303E">
      <w:pPr>
        <w:spacing w:after="60"/>
        <w:ind w:firstLine="709"/>
        <w:jc w:val="center"/>
        <w:rPr>
          <w:bCs/>
          <w:sz w:val="28"/>
          <w:szCs w:val="28"/>
        </w:rPr>
      </w:pPr>
      <w:r w:rsidRPr="00CD7AF9">
        <w:rPr>
          <w:bCs/>
          <w:sz w:val="28"/>
          <w:szCs w:val="28"/>
        </w:rPr>
        <w:t>Рекомендуемые размеры постоянных повышающих надбавок к окладу (должностному окладу) ставке заработной платы</w:t>
      </w:r>
    </w:p>
    <w:p w:rsidR="002D303E" w:rsidRPr="004E1BE3" w:rsidRDefault="002D303E" w:rsidP="002D303E">
      <w:pPr>
        <w:spacing w:after="60"/>
        <w:ind w:firstLine="709"/>
        <w:jc w:val="center"/>
        <w:rPr>
          <w:bCs/>
          <w:sz w:val="16"/>
          <w:szCs w:val="16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81"/>
        <w:gridCol w:w="3686"/>
        <w:gridCol w:w="991"/>
        <w:gridCol w:w="4112"/>
      </w:tblGrid>
      <w:tr w:rsidR="002D303E" w:rsidRPr="00CD7AF9" w:rsidTr="00D15319">
        <w:trPr>
          <w:trHeight w:val="531"/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tabs>
                <w:tab w:val="left" w:pos="390"/>
              </w:tabs>
              <w:ind w:firstLine="106"/>
              <w:jc w:val="both"/>
              <w:rPr>
                <w:bCs/>
              </w:rPr>
            </w:pPr>
            <w:r w:rsidRPr="00CD7AF9">
              <w:rPr>
                <w:bCs/>
              </w:rPr>
              <w:t xml:space="preserve">№ </w:t>
            </w:r>
            <w:proofErr w:type="gramStart"/>
            <w:r w:rsidRPr="00CD7AF9">
              <w:rPr>
                <w:bCs/>
              </w:rPr>
              <w:t>п</w:t>
            </w:r>
            <w:proofErr w:type="gramEnd"/>
            <w:r w:rsidRPr="00CD7AF9">
              <w:rPr>
                <w:bCs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center"/>
              <w:rPr>
                <w:bCs/>
              </w:rPr>
            </w:pPr>
            <w:r w:rsidRPr="00CD7AF9">
              <w:rPr>
                <w:bCs/>
              </w:rPr>
              <w:t>Категории работников и основания установления надбавок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ind w:firstLine="35"/>
              <w:jc w:val="center"/>
              <w:rPr>
                <w:bCs/>
              </w:rPr>
            </w:pPr>
            <w:r w:rsidRPr="00CD7AF9">
              <w:rPr>
                <w:bCs/>
              </w:rPr>
              <w:t>Размер</w:t>
            </w:r>
          </w:p>
          <w:p w:rsidR="002D303E" w:rsidRPr="00CD7AF9" w:rsidRDefault="002D303E" w:rsidP="00D15319">
            <w:pPr>
              <w:ind w:firstLine="35"/>
              <w:jc w:val="center"/>
              <w:rPr>
                <w:bCs/>
              </w:rPr>
            </w:pPr>
            <w:proofErr w:type="spellStart"/>
            <w:r w:rsidRPr="00CD7AF9">
              <w:rPr>
                <w:bCs/>
              </w:rPr>
              <w:t>К</w:t>
            </w:r>
            <w:r w:rsidRPr="00CD7AF9">
              <w:rPr>
                <w:bCs/>
                <w:vertAlign w:val="subscript"/>
              </w:rPr>
              <w:t>н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tabs>
                <w:tab w:val="center" w:pos="1750"/>
                <w:tab w:val="right" w:pos="3500"/>
              </w:tabs>
              <w:ind w:firstLine="709"/>
              <w:jc w:val="center"/>
            </w:pPr>
            <w:r w:rsidRPr="00CD7AF9">
              <w:rPr>
                <w:bCs/>
              </w:rPr>
              <w:t>Примечания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Педагогическим работникам при наличии квалификационной категории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napToGrid w:val="0"/>
              <w:jc w:val="both"/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ind w:firstLine="178"/>
              <w:jc w:val="both"/>
            </w:pPr>
            <w:r w:rsidRPr="00CD7AF9">
              <w:t>Выплата за квалификационную категорию сохраняется до конца месяца, в котором закончился срок действия квалификационной категории.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Выплата за квалификационную категорию сохраняется на год в следующих случаях: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- длительный отпуск до года;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- заграничная командировка;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- длительное лечение (более 6 месяцев);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- в течение года до ухода работника на пенсию по возрасту</w:t>
            </w:r>
            <w:r w:rsidRPr="00CD7AF9">
              <w:rPr>
                <w:rStyle w:val="a6"/>
              </w:rPr>
              <w:footnoteReference w:id="1"/>
            </w:r>
            <w:r w:rsidRPr="00CD7AF9">
              <w:t>.</w:t>
            </w:r>
          </w:p>
          <w:p w:rsidR="002D303E" w:rsidRPr="00CD7AF9" w:rsidRDefault="002D303E" w:rsidP="00D15319">
            <w:pPr>
              <w:ind w:firstLine="178"/>
              <w:jc w:val="both"/>
            </w:pPr>
            <w:r w:rsidRPr="00CD7AF9">
              <w:t>После окончания отпуска по уходу за ребенком до трех лет выплата за  квалификационную категорию сохраняется на период до двух лет, с момента выхода из отпуска по уходу за ребенком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 xml:space="preserve">- высшая квалификационная категория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5 100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rPr>
          <w:trHeight w:val="562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D303E" w:rsidRPr="004E1BE3" w:rsidRDefault="002D303E" w:rsidP="00D15319">
            <w:pPr>
              <w:jc w:val="both"/>
              <w:rPr>
                <w:lang w:val="en-US"/>
              </w:rPr>
            </w:pPr>
            <w:r w:rsidRPr="00CD7AF9">
              <w:t>- первая квалификационная категория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2 550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 xml:space="preserve">Работникам (за исключением руководителя общеобразовательной организации, его заместителя и главного бухгалтера) за стаж непрерывной работы (выслугу лет). При стаже: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napToGrid w:val="0"/>
              <w:jc w:val="both"/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tabs>
                <w:tab w:val="left" w:pos="60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8"/>
              <w:jc w:val="both"/>
            </w:pPr>
            <w:r w:rsidRPr="00CD7AF9">
              <w:t xml:space="preserve">Выплата за стаж непрерывной работы может осуществляться работникам, для которых данная образовательная организация является местом основной работы. </w:t>
            </w:r>
          </w:p>
          <w:p w:rsidR="002D303E" w:rsidRPr="00CD7AF9" w:rsidRDefault="002D303E" w:rsidP="00D153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</w:pPr>
            <w:r w:rsidRPr="00CD7AF9">
              <w:t>В стаж непрерывной работы включается:</w:t>
            </w:r>
          </w:p>
          <w:p w:rsidR="002D303E" w:rsidRPr="00CD7AF9" w:rsidRDefault="002D303E" w:rsidP="00D15319">
            <w:pPr>
              <w:pStyle w:val="ConsNormal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- время работы в данной организации;</w:t>
            </w:r>
          </w:p>
          <w:p w:rsidR="002D303E" w:rsidRPr="00CD7AF9" w:rsidRDefault="002D303E" w:rsidP="00D15319">
            <w:pPr>
              <w:tabs>
                <w:tab w:val="left" w:pos="1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9" w:firstLine="178"/>
              <w:jc w:val="both"/>
              <w:rPr>
                <w:shd w:val="clear" w:color="auto" w:fill="FFFFFF"/>
              </w:rPr>
            </w:pPr>
            <w:r w:rsidRPr="00CD7AF9">
              <w:rPr>
                <w:shd w:val="clear" w:color="auto" w:fill="FFFFFF"/>
              </w:rPr>
              <w:t>- время военной службы граждан, если в течение трех месяцев после увольнения с этой службы они поступили на работу в ту же организацию;</w:t>
            </w:r>
          </w:p>
          <w:p w:rsidR="002D303E" w:rsidRPr="00CD7AF9" w:rsidRDefault="002D303E" w:rsidP="00D153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hd w:val="clear" w:color="auto" w:fill="FFFFFF"/>
              </w:rPr>
            </w:pPr>
            <w:r w:rsidRPr="00CD7AF9">
              <w:rPr>
                <w:shd w:val="clear" w:color="auto" w:fill="FFFFFF"/>
              </w:rPr>
              <w:t>- время отпуска по уходу за ребенком до достижения им возраста трех лет работникам, состоящим в трудовых отношениях с организацией.</w:t>
            </w:r>
          </w:p>
          <w:p w:rsidR="002D303E" w:rsidRPr="004E1BE3" w:rsidRDefault="002D303E" w:rsidP="00D153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hd w:val="clear" w:color="auto" w:fill="FFFFFF"/>
              </w:rPr>
            </w:pPr>
            <w:r w:rsidRPr="00CD7AF9">
              <w:rPr>
                <w:shd w:val="clear" w:color="auto" w:fill="FFFFFF"/>
              </w:rPr>
              <w:t xml:space="preserve">Для педагогических работников в </w:t>
            </w:r>
            <w:r w:rsidRPr="00CD7AF9">
              <w:rPr>
                <w:shd w:val="clear" w:color="auto" w:fill="FFFFFF"/>
              </w:rPr>
              <w:lastRenderedPageBreak/>
              <w:t>непрерывный трудовой стаж  входит стаж педагогической работы в образовательных организациях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от 3 до 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center"/>
            </w:pPr>
            <w:r w:rsidRPr="00CD7AF9">
              <w:t>260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от 5 до 10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center"/>
            </w:pPr>
            <w:r w:rsidRPr="00CD7AF9">
              <w:t>390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от 10 до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center"/>
            </w:pPr>
            <w:r w:rsidRPr="00CD7AF9">
              <w:t>650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свыше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center"/>
            </w:pPr>
            <w:r w:rsidRPr="00CD7AF9">
              <w:t>900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Работникам (за исключением руководителя общеобразовательной организации, его заместителя и главного бухгалтера) за наличие ученой степени: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napToGrid w:val="0"/>
              <w:jc w:val="both"/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widowControl w:val="0"/>
              <w:autoSpaceDE w:val="0"/>
              <w:snapToGrid w:val="0"/>
              <w:spacing w:line="360" w:lineRule="auto"/>
              <w:ind w:firstLine="178"/>
              <w:jc w:val="both"/>
            </w:pP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доктора наук по профилю образовательной организации и/или педагогической деятельности (преподаваемых дисциплин)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2600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rPr>
          <w:trHeight w:val="137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- кандидата наук по профилю образовательной организации и/или педагогической деятельности (преподаваемых дисциплин)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1600</w:t>
            </w: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rPr>
          <w:trHeight w:val="4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Работникам (за исключением руководителя общеобразовательной организации, его заместителя и главного бухгалтера) за наличие ведомственных и региональных наград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snapToGrid w:val="0"/>
              <w:ind w:firstLine="178"/>
              <w:jc w:val="both"/>
            </w:pPr>
            <w:r w:rsidRPr="00CD7AF9">
              <w:t xml:space="preserve">Выплата за награду при формировании должностного оклада учитывается один раз по наиболее </w:t>
            </w:r>
            <w:proofErr w:type="gramStart"/>
            <w:r w:rsidRPr="00CD7AF9">
              <w:t>значимой</w:t>
            </w:r>
            <w:proofErr w:type="gramEnd"/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Работникам (за исключением руководителя общеобразовательной организации, его заместителя и главного бухгалтера) за наличие ведомственных наград  (по профилю образовательной организации и/или педагогической деятельности (преподаваемых дисциплин)):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snapToGrid w:val="0"/>
              <w:ind w:firstLine="178"/>
              <w:jc w:val="both"/>
            </w:pP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4.1.1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Почетного звания «Народный учитель Российской Федерации»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4 500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4.1.2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 xml:space="preserve">Почетных званий: «Заслуженный учитель Российской Федерации», «Заслуженный работник культуры Российской Федерации», «Заслуженный работник физической культуры Российской Федерации», «Заслуженный мастер спорта Российской Федерации», «Заслуженный мастер производственного обучения </w:t>
            </w:r>
            <w:r w:rsidRPr="00CD7AF9">
              <w:lastRenderedPageBreak/>
              <w:t>Российской Федерации», «Заслуженный преподаватель Российской Федерации»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lastRenderedPageBreak/>
              <w:t>3 500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lastRenderedPageBreak/>
              <w:t>4.1.3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Почетных званий: «Почетный работник общего образования», «Почетный работник начального профессионального образования Российской Федерации», «Почетный работник среднего профессионального образования Российской Федерации», «Почетный работник высшего профессионального образования Российской Федерации», «Почетный работник науки и техники Российской Федерации», «Ветеран сферы образования»; «</w:t>
            </w:r>
            <w:r w:rsidRPr="00CD7AF9">
              <w:rPr>
                <w:color w:val="22272F"/>
                <w:shd w:val="clear" w:color="auto" w:fill="FFFFFF"/>
              </w:rPr>
              <w:t xml:space="preserve">Почетный работник сферы образования Российской Федерации», «Почетный работник сферы воспитания детей и молодежи Российской Федерации», «Почетный работник сферы молодежной политики Российской Федерации», «Ветеран сферы воспитания и образования», «Почетный работник воспитания и просвещения»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2 600</w:t>
            </w: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4.1.4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r w:rsidRPr="00CD7AF9">
              <w:t>Нагрудных знаков: «</w:t>
            </w:r>
            <w:r w:rsidRPr="00CD7AF9">
              <w:rPr>
                <w:color w:val="22272F"/>
                <w:shd w:val="clear" w:color="auto" w:fill="FFFFFF"/>
              </w:rPr>
              <w:t>За развитие научно-исследовательской работы студентов», «Отличник народного просвещения», «Отличник просвещения РСФСР», «Отличник физической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1 600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4.1.5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r w:rsidRPr="00CD7AF9">
              <w:t>Почетной грамоты, Благодарности Министерства образования и науки Российской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1 020</w:t>
            </w: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r w:rsidRPr="00CD7AF9">
              <w:t>Работникам (за исключением руководителя общеобразовательной организации, его заместителя и главного бухгалтера) за наличие ведомственных наград Министерства просвещения Российской Федерации: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4.2.1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r w:rsidRPr="00CD7AF9">
              <w:t xml:space="preserve">Медали К.Д. Ушинского, медали </w:t>
            </w:r>
            <w:r w:rsidRPr="00CD7AF9">
              <w:lastRenderedPageBreak/>
              <w:t>Л.С. Выготского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lastRenderedPageBreak/>
              <w:t>5 100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lastRenderedPageBreak/>
              <w:t>4.2.2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CD7AF9">
              <w:rPr>
                <w:color w:val="22272F"/>
              </w:rPr>
              <w:t>Почетных званий: «Почетный работник сферы образования Российской Федерации»;  «Почетный работник сферы воспитания детей и молодежи Российской Федерации»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2 600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4.2.3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  <w:rPr>
                <w:color w:val="22272F"/>
                <w:shd w:val="clear" w:color="auto" w:fill="FFFFFF"/>
              </w:rPr>
            </w:pPr>
            <w:r w:rsidRPr="00CD7AF9">
              <w:rPr>
                <w:color w:val="22272F"/>
                <w:shd w:val="clear" w:color="auto" w:fill="FFFFFF"/>
              </w:rPr>
              <w:t>Нагрудных знаков: «За милосердие и благотворительность», «Почетный наставник», «За верность профессии», «Молодость и Профессионализм»; ведомственного знака отличия «Отличник просвещения»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1600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4.2.4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  <w:rPr>
                <w:color w:val="22272F"/>
                <w:shd w:val="clear" w:color="auto" w:fill="FFFFFF"/>
              </w:rPr>
            </w:pPr>
            <w:r w:rsidRPr="00CD7AF9">
              <w:rPr>
                <w:shd w:val="clear" w:color="auto" w:fill="FFFFFF"/>
              </w:rPr>
              <w:t>Благодарности,</w:t>
            </w:r>
            <w:r w:rsidRPr="00CD7AF9">
              <w:rPr>
                <w:color w:val="22272F"/>
                <w:shd w:val="clear" w:color="auto" w:fill="FFFFFF"/>
              </w:rPr>
              <w:t xml:space="preserve"> почетной грамоты Министерства просвещения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1 020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4.3.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4E1BE3" w:rsidRDefault="002D303E" w:rsidP="00D15319">
            <w:pPr>
              <w:jc w:val="both"/>
            </w:pPr>
            <w:r w:rsidRPr="00CD7AF9">
              <w:t>Работникам (за исключением руководителя общеобразовательной организации, его заместителя и главного бухгалтера) за наличие</w:t>
            </w:r>
            <w:r w:rsidRPr="00CD7AF9">
              <w:rPr>
                <w:color w:val="22272F"/>
                <w:shd w:val="clear" w:color="auto" w:fill="FFFFFF"/>
              </w:rPr>
              <w:t xml:space="preserve"> региональной награды – п</w:t>
            </w:r>
            <w:r w:rsidRPr="00CD7AF9">
              <w:t>очетный знак министерства образования Воронежской области «За заслуги в сфере образования Воронежской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napToGrid w:val="0"/>
              <w:jc w:val="both"/>
            </w:pPr>
            <w:r w:rsidRPr="00CD7AF9">
              <w:t>2 550</w:t>
            </w:r>
          </w:p>
        </w:tc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rPr>
          <w:trHeight w:val="46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Молодым специалистам (в возрасте до 35 лет) со стажем работы до 5 лет, работающим по должностям, указанным в примечании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snapToGrid w:val="0"/>
              <w:jc w:val="both"/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E" w:rsidRPr="002D303E" w:rsidRDefault="002D303E" w:rsidP="00D15319">
            <w:pPr>
              <w:shd w:val="clear" w:color="auto" w:fill="FFFFFF"/>
              <w:ind w:firstLine="36"/>
              <w:jc w:val="both"/>
              <w:rPr>
                <w:bCs/>
              </w:rPr>
            </w:pPr>
            <w:r w:rsidRPr="00CD7AF9">
              <w:rPr>
                <w:bCs/>
              </w:rPr>
              <w:t>Перечень должностей работников организации, получающих выплату как молодой специалист в возрасте до 35 лет:</w:t>
            </w:r>
          </w:p>
          <w:p w:rsidR="002D303E" w:rsidRPr="002D303E" w:rsidRDefault="002D303E" w:rsidP="00D15319">
            <w:pPr>
              <w:shd w:val="clear" w:color="auto" w:fill="FFFFFF"/>
              <w:ind w:firstLine="36"/>
              <w:jc w:val="both"/>
              <w:rPr>
                <w:bCs/>
              </w:rPr>
            </w:pP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/>
              <w:ind w:left="320" w:right="0" w:hanging="32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1"/>
                <w:sz w:val="24"/>
                <w:szCs w:val="24"/>
              </w:rPr>
              <w:t>Инструктор по физической культуре.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Музыкальный руководитель.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Концертмейстер.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Педагог дополнительного образования.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8"/>
                <w:sz w:val="24"/>
                <w:szCs w:val="24"/>
              </w:rPr>
              <w:t>Социальный педагог.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z w:val="24"/>
                <w:szCs w:val="24"/>
              </w:rPr>
              <w:t xml:space="preserve">Воспитатель.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z w:val="24"/>
                <w:szCs w:val="24"/>
              </w:rPr>
              <w:t xml:space="preserve">Педагог-психолог.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Преподаватель-организатор основ безопасности жизнедеятельности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>Руководитель физического воспитания.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Учитель.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>Тьютор</w:t>
            </w:r>
            <w:proofErr w:type="spellEnd"/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>Педагог-библиотекарь.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Учитель-дефектолог. 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spacing w:val="-7"/>
                <w:sz w:val="24"/>
                <w:szCs w:val="24"/>
              </w:rPr>
              <w:t>Учитель-логопед.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bCs/>
                <w:sz w:val="24"/>
                <w:szCs w:val="24"/>
              </w:rPr>
              <w:t>Системный администратор.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/>
                <w:bCs/>
                <w:sz w:val="24"/>
                <w:szCs w:val="24"/>
              </w:rPr>
              <w:t>Инженер-программист.</w:t>
            </w:r>
          </w:p>
          <w:p w:rsidR="002D303E" w:rsidRPr="00CD7AF9" w:rsidRDefault="002D303E" w:rsidP="00D153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  <w:tab w:val="left" w:pos="461"/>
              </w:tabs>
              <w:suppressAutoHyphens/>
              <w:ind w:left="320" w:right="0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F9">
              <w:rPr>
                <w:rFonts w:ascii="Times New Roman" w:hAnsi="Times New Roman"/>
                <w:bCs/>
                <w:sz w:val="24"/>
                <w:szCs w:val="24"/>
              </w:rPr>
              <w:t xml:space="preserve">Техник (по обслуживанию компьютеров и оргтехники) 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5.1.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widowControl w:val="0"/>
              <w:autoSpaceDE w:val="0"/>
              <w:jc w:val="both"/>
            </w:pPr>
            <w:r w:rsidRPr="00CD7AF9">
              <w:t>- в общеобразовательной организации;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4 000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5.2.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widowControl w:val="0"/>
              <w:autoSpaceDE w:val="0"/>
              <w:jc w:val="both"/>
            </w:pPr>
            <w:r w:rsidRPr="00CD7AF9">
              <w:t>- в общеобразовательной организации (при наличии диплома с отличием)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5 000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widowControl w:val="0"/>
              <w:autoSpaceDE w:val="0"/>
              <w:jc w:val="both"/>
            </w:pPr>
            <w:r w:rsidRPr="00CD7AF9">
              <w:t>Студентам среднего профессионального образования и высших учебных заведений, заключившим трудовой договор по должностям, указанным в примечании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3000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E" w:rsidRPr="00CD7AF9" w:rsidRDefault="002D303E" w:rsidP="00D15319"/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Учителям и другим педагогическим работникам за индивидуальное обучение на дому (при наличии соответствующего медицинского заключения)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2 600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snapToGrid w:val="0"/>
              <w:spacing w:line="360" w:lineRule="auto"/>
              <w:ind w:firstLine="178"/>
              <w:jc w:val="both"/>
            </w:pP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Педагогическим работникам,</w:t>
            </w:r>
            <w:r w:rsidRPr="004E1BE3">
              <w:t xml:space="preserve"> </w:t>
            </w:r>
            <w:r w:rsidRPr="00CD7AF9">
              <w:t>работающим</w:t>
            </w:r>
            <w:r w:rsidRPr="004E1BE3">
              <w:t xml:space="preserve"> </w:t>
            </w:r>
            <w:r w:rsidRPr="00CD7AF9">
              <w:t>в</w:t>
            </w:r>
            <w:r w:rsidRPr="004E1BE3">
              <w:t xml:space="preserve"> </w:t>
            </w:r>
            <w:r w:rsidRPr="00CD7AF9">
              <w:t>«ресурсном</w:t>
            </w:r>
            <w:r w:rsidRPr="004E1BE3">
              <w:t xml:space="preserve"> </w:t>
            </w:r>
            <w:r w:rsidRPr="00CD7AF9">
              <w:t>классе»</w:t>
            </w:r>
            <w:r w:rsidRPr="004E1BE3">
              <w:t xml:space="preserve"> </w:t>
            </w:r>
            <w:r w:rsidRPr="00CD7AF9">
              <w:t>с детьми с расстройством аутистического спектра и другими нарушениями ментальной сферы, а также сопутствующими выраженными нарушениями поведения, коммуникации и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12 200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ind w:firstLine="178"/>
              <w:jc w:val="both"/>
            </w:pPr>
            <w:r w:rsidRPr="00CD7AF9">
              <w:t>Применяется только к работникам</w:t>
            </w:r>
            <w:r>
              <w:t>,</w:t>
            </w:r>
            <w:r w:rsidRPr="00CD7AF9">
              <w:t xml:space="preserve"> занимающим должности: </w:t>
            </w:r>
            <w:proofErr w:type="spellStart"/>
            <w:r w:rsidRPr="00CD7AF9">
              <w:t>тьютора</w:t>
            </w:r>
            <w:proofErr w:type="spellEnd"/>
            <w:r w:rsidRPr="00CD7AF9">
              <w:t>, учителя и педагога-психолога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 xml:space="preserve">Учителям за работу с </w:t>
            </w:r>
            <w:proofErr w:type="gramStart"/>
            <w:r w:rsidRPr="00CD7AF9">
              <w:t>обучающимися</w:t>
            </w:r>
            <w:proofErr w:type="gramEnd"/>
            <w:r w:rsidRPr="00CD7AF9">
              <w:t>, имеющими ограниченные возможности здоровья (далее-ОВЗ)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650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03E" w:rsidRPr="00CD7AF9" w:rsidRDefault="002D303E" w:rsidP="00D15319">
            <w:pPr>
              <w:ind w:firstLine="178"/>
              <w:jc w:val="both"/>
            </w:pPr>
            <w:r w:rsidRPr="00CD7AF9">
              <w:t>За каждого обучающегося с ОВЗ в классе, но не более 2550 при условии организации инклюзивного обучения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2D303E" w:rsidRDefault="002D303E" w:rsidP="00D15319">
            <w:pPr>
              <w:jc w:val="both"/>
            </w:pPr>
            <w:r w:rsidRPr="00CD7AF9">
              <w:t>Учителям, осуществляющим дистанционное обучение на основе видео-конференц-связи (с эффектом присутствия) за каждого обучающегося с ОВЗ или инвалида</w:t>
            </w:r>
          </w:p>
          <w:p w:rsidR="002D303E" w:rsidRPr="002D303E" w:rsidRDefault="002D303E" w:rsidP="00D15319">
            <w:pPr>
              <w:jc w:val="both"/>
            </w:pPr>
          </w:p>
          <w:p w:rsidR="002D303E" w:rsidRPr="002D303E" w:rsidRDefault="002D303E" w:rsidP="00D15319">
            <w:pPr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1 300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E" w:rsidRPr="00CD7AF9" w:rsidRDefault="002D303E" w:rsidP="00D15319">
            <w:pPr>
              <w:ind w:firstLine="178"/>
              <w:jc w:val="both"/>
            </w:pPr>
            <w:r w:rsidRPr="00CD7AF9">
              <w:t>Данная повышающая надбавка применяется только к учебным часам, проводимым в режиме видео-конференц-связи, но не более 2 600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widowControl w:val="0"/>
              <w:autoSpaceDE w:val="0"/>
            </w:pPr>
            <w:r w:rsidRPr="00CD7AF9">
              <w:t>За реализацию общеобразовательных и других программ в сетевой форме</w:t>
            </w:r>
            <w:r w:rsidRPr="00CD7AF9">
              <w:rPr>
                <w:rStyle w:val="a6"/>
              </w:rPr>
              <w:footnoteReference w:id="2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7000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E" w:rsidRPr="00CD7AF9" w:rsidRDefault="002D303E" w:rsidP="00D15319">
            <w:pPr>
              <w:ind w:firstLine="178"/>
              <w:jc w:val="both"/>
            </w:pPr>
            <w:r w:rsidRPr="00CD7AF9">
              <w:t xml:space="preserve">Реализация может быть в дистанционном формате, с приездом педагога в школу и подвозом детей в школу (по месту работы педагога) </w:t>
            </w: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3E" w:rsidRPr="00CD7AF9" w:rsidRDefault="002D303E" w:rsidP="00D15319">
            <w:pPr>
              <w:widowControl w:val="0"/>
              <w:autoSpaceDE w:val="0"/>
              <w:jc w:val="both"/>
            </w:pPr>
            <w:r w:rsidRPr="00CD7AF9">
              <w:t>Педагогическим работникам, реализующим общеобразовательные программы дошкольного образования, за исключением педагогов-психологов,</w:t>
            </w:r>
          </w:p>
          <w:p w:rsidR="002D303E" w:rsidRPr="00CD7AF9" w:rsidRDefault="002D303E" w:rsidP="00D15319">
            <w:pPr>
              <w:widowControl w:val="0"/>
              <w:autoSpaceDE w:val="0"/>
              <w:jc w:val="both"/>
            </w:pPr>
            <w:r w:rsidRPr="00CD7AF9">
              <w:t>учителей-логопедов, учителей-</w:t>
            </w:r>
            <w:r w:rsidRPr="00CD7AF9">
              <w:lastRenderedPageBreak/>
              <w:t>дефектологов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lastRenderedPageBreak/>
              <w:t>3850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E" w:rsidRPr="00CD7AF9" w:rsidRDefault="002D303E" w:rsidP="00D15319">
            <w:pPr>
              <w:ind w:firstLine="178"/>
              <w:jc w:val="both"/>
            </w:pP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lastRenderedPageBreak/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3E" w:rsidRPr="00CD7AF9" w:rsidRDefault="002D303E" w:rsidP="00D15319">
            <w:pPr>
              <w:widowControl w:val="0"/>
              <w:autoSpaceDE w:val="0"/>
              <w:jc w:val="both"/>
            </w:pPr>
            <w:proofErr w:type="gramStart"/>
            <w:r w:rsidRPr="00CD7AF9">
              <w:t>Педагог-психолог (за исключением работающих в «ресурсных классах»), учитель-логопед, учитель-дефектолог, социальный педагог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18900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03E" w:rsidRPr="00CD7AF9" w:rsidRDefault="002D303E" w:rsidP="00D15319">
            <w:pPr>
              <w:ind w:firstLine="178"/>
              <w:jc w:val="both"/>
            </w:pPr>
          </w:p>
        </w:tc>
      </w:tr>
      <w:tr w:rsidR="002D303E" w:rsidRPr="00CD7AF9" w:rsidTr="00D1531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pacing w:line="360" w:lineRule="auto"/>
              <w:jc w:val="both"/>
            </w:pPr>
            <w:r w:rsidRPr="00CD7AF9"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jc w:val="both"/>
            </w:pPr>
            <w:r w:rsidRPr="00CD7AF9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3E" w:rsidRPr="00CD7AF9" w:rsidRDefault="002D303E" w:rsidP="00D15319">
            <w:pPr>
              <w:snapToGrid w:val="0"/>
              <w:jc w:val="both"/>
            </w:pPr>
            <w:r w:rsidRPr="00CD7AF9">
              <w:t>20 000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3E" w:rsidRPr="00CD7AF9" w:rsidRDefault="002D303E" w:rsidP="00D15319">
            <w:pPr>
              <w:ind w:firstLine="709"/>
              <w:jc w:val="both"/>
            </w:pPr>
          </w:p>
        </w:tc>
      </w:tr>
    </w:tbl>
    <w:p w:rsidR="002D303E" w:rsidRDefault="002D303E" w:rsidP="002D303E">
      <w:pPr>
        <w:spacing w:before="120" w:line="360" w:lineRule="auto"/>
        <w:ind w:firstLine="709"/>
        <w:jc w:val="right"/>
        <w:rPr>
          <w:sz w:val="28"/>
          <w:szCs w:val="28"/>
        </w:rPr>
      </w:pPr>
      <w:r w:rsidRPr="00CD7AF9">
        <w:rPr>
          <w:sz w:val="28"/>
          <w:szCs w:val="28"/>
        </w:rPr>
        <w:t>».</w:t>
      </w:r>
    </w:p>
    <w:p w:rsidR="003B615E" w:rsidRDefault="003B615E">
      <w:bookmarkStart w:id="0" w:name="_GoBack"/>
      <w:bookmarkEnd w:id="0"/>
    </w:p>
    <w:sectPr w:rsidR="003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4D" w:rsidRDefault="00BD1D4D" w:rsidP="002D303E">
      <w:r>
        <w:separator/>
      </w:r>
    </w:p>
  </w:endnote>
  <w:endnote w:type="continuationSeparator" w:id="0">
    <w:p w:rsidR="00BD1D4D" w:rsidRDefault="00BD1D4D" w:rsidP="002D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4D" w:rsidRDefault="00BD1D4D" w:rsidP="002D303E">
      <w:r>
        <w:separator/>
      </w:r>
    </w:p>
  </w:footnote>
  <w:footnote w:type="continuationSeparator" w:id="0">
    <w:p w:rsidR="00BD1D4D" w:rsidRDefault="00BD1D4D" w:rsidP="002D303E">
      <w:r>
        <w:continuationSeparator/>
      </w:r>
    </w:p>
  </w:footnote>
  <w:footnote w:id="1">
    <w:p w:rsidR="002D303E" w:rsidRDefault="002D303E" w:rsidP="002D303E">
      <w:pPr>
        <w:pStyle w:val="a4"/>
      </w:pPr>
      <w:r>
        <w:rPr>
          <w:rStyle w:val="a6"/>
        </w:rPr>
        <w:footnoteRef/>
      </w:r>
      <w:r>
        <w:t>В соответствии с законодательством Российской Федерации, устанавливающим пенсионный возраст, то есть если определен возраст выхода на пенсию 60 лет, а работник уходит в 61 год, вышеуказанная норма на него не распространяется.</w:t>
      </w:r>
    </w:p>
  </w:footnote>
  <w:footnote w:id="2">
    <w:p w:rsidR="002D303E" w:rsidRDefault="002D303E" w:rsidP="002D303E">
      <w:pPr>
        <w:pStyle w:val="a4"/>
      </w:pPr>
      <w:r>
        <w:rPr>
          <w:rStyle w:val="a6"/>
        </w:rPr>
        <w:footnoteRef/>
      </w:r>
      <w:r>
        <w:t xml:space="preserve"> </w:t>
      </w:r>
      <w:r w:rsidRPr="00E63673">
        <w:t>Выплаты осуществляются только педагогам, реализующим программы по профилю базового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5E544E30"/>
    <w:lvl w:ilvl="0" w:tplc="C066A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3E"/>
    <w:rsid w:val="002D303E"/>
    <w:rsid w:val="003B615E"/>
    <w:rsid w:val="00B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30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D303E"/>
    <w:pPr>
      <w:ind w:left="720" w:right="-28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rsid w:val="002D303E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2D30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4"/>
    <w:uiPriority w:val="99"/>
    <w:locked/>
    <w:rsid w:val="002D303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rsid w:val="002D303E"/>
    <w:rPr>
      <w:vertAlign w:val="superscript"/>
    </w:rPr>
  </w:style>
  <w:style w:type="paragraph" w:customStyle="1" w:styleId="s1">
    <w:name w:val="s_1"/>
    <w:basedOn w:val="a"/>
    <w:rsid w:val="002D30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30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D303E"/>
    <w:pPr>
      <w:ind w:left="720" w:right="-28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rsid w:val="002D303E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2D30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4"/>
    <w:uiPriority w:val="99"/>
    <w:locked/>
    <w:rsid w:val="002D303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rsid w:val="002D303E"/>
    <w:rPr>
      <w:vertAlign w:val="superscript"/>
    </w:rPr>
  </w:style>
  <w:style w:type="paragraph" w:customStyle="1" w:styleId="s1">
    <w:name w:val="s_1"/>
    <w:basedOn w:val="a"/>
    <w:rsid w:val="002D3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2024-04-26T07:15:00Z</dcterms:created>
  <dcterms:modified xsi:type="dcterms:W3CDTF">2024-04-26T07:15:00Z</dcterms:modified>
</cp:coreProperties>
</file>