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29" w:rsidRPr="00E91BB2" w:rsidRDefault="00845929" w:rsidP="00845929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845929" w:rsidRPr="00FD26AE" w:rsidRDefault="00845929" w:rsidP="00845929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D26AE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845929" w:rsidRPr="00FD26AE" w:rsidRDefault="00845929" w:rsidP="00845929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D26AE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:rsidR="00845929" w:rsidRPr="00FD26AE" w:rsidRDefault="00845929" w:rsidP="0084592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26AE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:rsidR="00845929" w:rsidRPr="00FD26AE" w:rsidRDefault="00845929" w:rsidP="0084592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26AE">
        <w:rPr>
          <w:rFonts w:ascii="Times New Roman" w:hAnsi="Times New Roman" w:cs="Times New Roman"/>
          <w:sz w:val="28"/>
          <w:szCs w:val="28"/>
        </w:rPr>
        <w:t>муниципальных общеобразовательных</w:t>
      </w:r>
    </w:p>
    <w:p w:rsidR="00845929" w:rsidRPr="00FD26AE" w:rsidRDefault="00845929" w:rsidP="0084592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26AE">
        <w:rPr>
          <w:rFonts w:ascii="Times New Roman" w:hAnsi="Times New Roman" w:cs="Times New Roman"/>
          <w:sz w:val="28"/>
          <w:szCs w:val="28"/>
        </w:rPr>
        <w:t>организаций городского округа</w:t>
      </w:r>
    </w:p>
    <w:p w:rsidR="00845929" w:rsidRPr="00FD26AE" w:rsidRDefault="00845929" w:rsidP="0084592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26AE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845929" w:rsidRPr="002E214C" w:rsidRDefault="00845929" w:rsidP="00845929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45929" w:rsidRPr="00FD26AE" w:rsidRDefault="00845929" w:rsidP="0084592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26AE">
        <w:rPr>
          <w:rFonts w:ascii="Times New Roman" w:hAnsi="Times New Roman" w:cs="Times New Roman"/>
          <w:b w:val="0"/>
          <w:sz w:val="28"/>
          <w:szCs w:val="28"/>
        </w:rPr>
        <w:t>Должностные оклады</w:t>
      </w:r>
    </w:p>
    <w:p w:rsidR="00845929" w:rsidRPr="00FD26AE" w:rsidRDefault="00845929" w:rsidP="0084592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26AE">
        <w:rPr>
          <w:rFonts w:ascii="Times New Roman" w:hAnsi="Times New Roman" w:cs="Times New Roman"/>
          <w:b w:val="0"/>
          <w:sz w:val="28"/>
          <w:szCs w:val="28"/>
        </w:rPr>
        <w:t>(оклады, ставки заработной платы)</w:t>
      </w:r>
    </w:p>
    <w:p w:rsidR="00845929" w:rsidRPr="00FD26AE" w:rsidRDefault="00845929" w:rsidP="0084592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26AE">
        <w:rPr>
          <w:rFonts w:ascii="Times New Roman" w:hAnsi="Times New Roman" w:cs="Times New Roman"/>
          <w:b w:val="0"/>
          <w:sz w:val="28"/>
          <w:szCs w:val="28"/>
        </w:rPr>
        <w:t>по профессионально-квалификационным группам (ПКГ)</w:t>
      </w:r>
    </w:p>
    <w:p w:rsidR="00845929" w:rsidRPr="00FD26AE" w:rsidRDefault="00845929" w:rsidP="0084592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26AE">
        <w:rPr>
          <w:rFonts w:ascii="Times New Roman" w:hAnsi="Times New Roman" w:cs="Times New Roman"/>
          <w:b w:val="0"/>
          <w:sz w:val="28"/>
          <w:szCs w:val="28"/>
        </w:rPr>
        <w:t>должностей работников общеобразовательных организаций</w:t>
      </w:r>
    </w:p>
    <w:p w:rsidR="00845929" w:rsidRPr="00E91BB2" w:rsidRDefault="00845929" w:rsidP="00845929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845929" w:rsidRPr="00FD26AE" w:rsidRDefault="00845929" w:rsidP="0084592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6AE">
        <w:rPr>
          <w:rFonts w:ascii="Times New Roman" w:hAnsi="Times New Roman" w:cs="Times New Roman"/>
          <w:sz w:val="28"/>
          <w:szCs w:val="28"/>
        </w:rPr>
        <w:t>1. Должностные оклады (ставки заработной платы) работников образования общеобразовательных организаций устанавливаются на основе отнесения занимаемых ими должностей к профессиональным квалификационным группам должностей, утвержденным Приказом Министерства здравоохранения и социального развития Российской Федерации от 05.05.2008 № 216н, в следующих размерах: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5"/>
        <w:gridCol w:w="2550"/>
      </w:tblGrid>
      <w:tr w:rsidR="00845929" w:rsidRPr="00FD26AE" w:rsidTr="00D15319"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Профессиональные квалификационные группы должностей работников (ПКГ)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Должностной оклад (ставка заработной платы), рублей</w:t>
            </w:r>
          </w:p>
        </w:tc>
      </w:tr>
      <w:tr w:rsidR="00845929" w:rsidRPr="00FD26AE" w:rsidTr="00D15319"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ПКГ должностей работников учебно-вспомогательного персонала первого уровня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14814</w:t>
            </w:r>
          </w:p>
        </w:tc>
      </w:tr>
      <w:tr w:rsidR="00845929" w:rsidRPr="00FD26AE" w:rsidTr="00D15319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ПКГ должностей работников учебно-вспомогательного персонала второго уровня</w:t>
            </w:r>
          </w:p>
        </w:tc>
      </w:tr>
      <w:tr w:rsidR="00845929" w:rsidRPr="00FD26AE" w:rsidTr="00D15319"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14930</w:t>
            </w:r>
          </w:p>
        </w:tc>
      </w:tr>
      <w:tr w:rsidR="00845929" w:rsidRPr="00FD26AE" w:rsidTr="00D15319"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15046</w:t>
            </w:r>
          </w:p>
        </w:tc>
      </w:tr>
      <w:tr w:rsidR="00845929" w:rsidRPr="00FD26AE" w:rsidTr="00D15319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ПКГ должностей педагогических работников</w:t>
            </w:r>
          </w:p>
        </w:tc>
      </w:tr>
      <w:tr w:rsidR="00845929" w:rsidRPr="00FD26AE" w:rsidTr="00D15319"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15972</w:t>
            </w:r>
          </w:p>
        </w:tc>
      </w:tr>
      <w:tr w:rsidR="00845929" w:rsidRPr="00FD26AE" w:rsidTr="00D15319"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16088</w:t>
            </w:r>
          </w:p>
        </w:tc>
      </w:tr>
      <w:tr w:rsidR="00845929" w:rsidRPr="00FD26AE" w:rsidTr="00D15319"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16319</w:t>
            </w:r>
          </w:p>
        </w:tc>
      </w:tr>
      <w:tr w:rsidR="00845929" w:rsidRPr="00FD26AE" w:rsidTr="00D15319"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16434</w:t>
            </w:r>
          </w:p>
        </w:tc>
      </w:tr>
      <w:tr w:rsidR="00845929" w:rsidRPr="00FD26AE" w:rsidTr="00D15319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ПКГ должностей руководителей структурных подразделений</w:t>
            </w:r>
          </w:p>
        </w:tc>
      </w:tr>
      <w:tr w:rsidR="00845929" w:rsidRPr="00FD26AE" w:rsidTr="00D15319"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E91BB2" w:rsidRDefault="00845929" w:rsidP="00D15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15162</w:t>
            </w:r>
          </w:p>
        </w:tc>
      </w:tr>
      <w:tr w:rsidR="00845929" w:rsidRPr="00FD26AE" w:rsidTr="00D15319"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E91BB2" w:rsidRDefault="00845929" w:rsidP="00D15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15394</w:t>
            </w:r>
          </w:p>
        </w:tc>
      </w:tr>
      <w:tr w:rsidR="00845929" w:rsidRPr="00FD26AE" w:rsidTr="00D15319"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E91BB2" w:rsidRDefault="00845929" w:rsidP="00D153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15625</w:t>
            </w:r>
          </w:p>
        </w:tc>
      </w:tr>
    </w:tbl>
    <w:p w:rsidR="00845929" w:rsidRDefault="00845929" w:rsidP="00845929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6AE">
        <w:rPr>
          <w:rFonts w:ascii="Times New Roman" w:hAnsi="Times New Roman" w:cs="Times New Roman"/>
          <w:sz w:val="28"/>
          <w:szCs w:val="28"/>
        </w:rPr>
        <w:lastRenderedPageBreak/>
        <w:t>2. Должностные оклады работников культуры и искусства общеобразовательных организаций устанавливаются на основе отнесения занимаемых ими должностей к профессиональным квалификационным группам должностей, утвержденным Приказом Министерства здравоохранения и социального развития Российской Федерации от 31.08.2007 № 570, в следующих размерах:</w:t>
      </w: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45"/>
        <w:gridCol w:w="1957"/>
      </w:tblGrid>
      <w:tr w:rsidR="00845929" w:rsidRPr="00FD26AE" w:rsidTr="00D15319"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br w:type="page"/>
              <w:t>Профессиональные квалификационные группы должностей работников (ПКГ)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рублей</w:t>
            </w:r>
          </w:p>
        </w:tc>
      </w:tr>
      <w:tr w:rsidR="00845929" w:rsidRPr="00FD26AE" w:rsidTr="00D15319"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ПКГ «Должности работников культуры, искусства и кинематографии ведущего звена»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E91BB2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14400</w:t>
            </w:r>
          </w:p>
        </w:tc>
      </w:tr>
      <w:tr w:rsidR="00845929" w:rsidRPr="00FD26AE" w:rsidTr="00D15319"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E91BB2" w:rsidRDefault="00845929" w:rsidP="00D15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 xml:space="preserve">ПКГ «Должности руководящего состава учреждений культуры, искусства и кинематографии»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929" w:rsidRPr="00E91BB2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BB2">
              <w:rPr>
                <w:rFonts w:ascii="Times New Roman" w:hAnsi="Times New Roman" w:cs="Times New Roman"/>
                <w:sz w:val="24"/>
                <w:szCs w:val="24"/>
              </w:rPr>
              <w:t>15046</w:t>
            </w:r>
          </w:p>
        </w:tc>
      </w:tr>
    </w:tbl>
    <w:p w:rsidR="00845929" w:rsidRPr="00FD26AE" w:rsidRDefault="00845929" w:rsidP="00845929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6AE">
        <w:rPr>
          <w:rFonts w:ascii="Times New Roman" w:hAnsi="Times New Roman" w:cs="Times New Roman"/>
          <w:sz w:val="28"/>
          <w:szCs w:val="28"/>
        </w:rPr>
        <w:t>3. Должностные оклады работников общеобразовательных организаций, занимающих должности служащих, общие для всех видов экономической деятельности (общеотраслевые должности), устанавливаются в следующих размерах:</w:t>
      </w: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2"/>
        <w:gridCol w:w="1980"/>
      </w:tblGrid>
      <w:tr w:rsidR="00845929" w:rsidRPr="00FD26AE" w:rsidTr="00D15319"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рублей</w:t>
            </w:r>
          </w:p>
        </w:tc>
      </w:tr>
      <w:tr w:rsidR="00845929" w:rsidRPr="00FD26AE" w:rsidTr="00D15319">
        <w:trPr>
          <w:trHeight w:val="535"/>
        </w:trPr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FD26AE" w:rsidRDefault="00845929" w:rsidP="00D15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1. Архивариус, дежурный по залу, делопроизводитель, кассир, машинистка, секретарь, секретарь-машинистка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13774</w:t>
            </w:r>
          </w:p>
        </w:tc>
      </w:tr>
      <w:tr w:rsidR="00845929" w:rsidRPr="00FD26AE" w:rsidTr="00D15319"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FD26AE" w:rsidRDefault="00845929" w:rsidP="00D15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2. Администратор, инспектор по кадрам, лаборант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13831</w:t>
            </w:r>
          </w:p>
        </w:tc>
      </w:tr>
      <w:tr w:rsidR="00845929" w:rsidRPr="00FD26AE" w:rsidTr="00D15319"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FD26AE" w:rsidRDefault="00845929" w:rsidP="00D15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 xml:space="preserve">3. Без категории: техники различных специальностей и наименований 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/>
        </w:tc>
      </w:tr>
      <w:tr w:rsidR="00845929" w:rsidRPr="00FD26AE" w:rsidTr="00D15319"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FD26AE" w:rsidRDefault="00845929" w:rsidP="00D15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4. Должности служащих, установленные пунктом 1, по которым может устанавливаться производное должностное наименование «старший»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13888</w:t>
            </w:r>
          </w:p>
        </w:tc>
      </w:tr>
      <w:tr w:rsidR="00845929" w:rsidRPr="00FD26AE" w:rsidTr="00D15319"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FD26AE" w:rsidRDefault="00845929" w:rsidP="00D15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5. Заведующий архивом, заведующий хозяйством, заведующий складом, заведующий канцелярией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/>
        </w:tc>
      </w:tr>
      <w:tr w:rsidR="00845929" w:rsidRPr="00FD26AE" w:rsidTr="00D15319"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FD26AE" w:rsidRDefault="00845929" w:rsidP="00D15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6. Без категории: инженер-программист, инженеры различных специальностей и наименований, экономисты различных специальностей и наименований, бухгалтер (бухгалтер-ревизор), специалист, специалист по охране труда, юрисконсульт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14004</w:t>
            </w:r>
          </w:p>
        </w:tc>
      </w:tr>
      <w:tr w:rsidR="00845929" w:rsidRPr="00FD26AE" w:rsidTr="00D15319"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  <w:proofErr w:type="spellEnd"/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, механик, специалист по кадрам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/>
        </w:tc>
      </w:tr>
      <w:tr w:rsidR="00845929" w:rsidRPr="00FD26AE" w:rsidTr="00D15319"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8. 2-я категория: техники различных специальностей и наименований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/>
        </w:tc>
      </w:tr>
      <w:tr w:rsidR="00845929" w:rsidRPr="00FD26AE" w:rsidTr="00D15319"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9. 1-я категория: техники различных специальностей и наименований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14120</w:t>
            </w:r>
          </w:p>
        </w:tc>
      </w:tr>
      <w:tr w:rsidR="00845929" w:rsidRPr="00FD26AE" w:rsidTr="00D15319"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2-я категория: инженер-программист, инженеры различных специальностей и наименований, экономисты различных специальностей и наименований, бухгалтер (бухгалтер-ревизор), специалист, специалист по охране труда, юрисконсульт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/>
        </w:tc>
      </w:tr>
      <w:tr w:rsidR="00845929" w:rsidRPr="00FD26AE" w:rsidTr="00D15319"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11. 1-я категория: инженер-программист, инженеры различных специальностей и наименований, экономисты различных специальностей и наименований, бухгалтер (бухгалтер-ревизор), специалист, специалист по охране труда, юрисконсульт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14236</w:t>
            </w:r>
          </w:p>
        </w:tc>
      </w:tr>
      <w:tr w:rsidR="00845929" w:rsidRPr="00FD26AE" w:rsidTr="00D15319"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12. Ведущие: инженер-программист, инженеры различных специальностей и наименований, экономисты различных специальностей и наименований, бухгалтер (бухгалтер-ревизор), специалист, юрисконсульт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14351</w:t>
            </w:r>
          </w:p>
        </w:tc>
      </w:tr>
      <w:tr w:rsidR="00845929" w:rsidRPr="00FD26AE" w:rsidTr="00D15319"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 xml:space="preserve">13. Заведующий производством (шеф-повар) 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/>
        </w:tc>
      </w:tr>
      <w:tr w:rsidR="00845929" w:rsidRPr="00FD26AE" w:rsidTr="00D15319"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FD26AE" w:rsidRDefault="00845929" w:rsidP="00D15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 xml:space="preserve">14. Начальник отдела (службы) кадров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14460</w:t>
            </w:r>
          </w:p>
        </w:tc>
      </w:tr>
      <w:tr w:rsidR="00845929" w:rsidRPr="00FD26AE" w:rsidTr="00D15319"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FD26AE" w:rsidRDefault="00845929" w:rsidP="00D15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15. Руководитель обособленного структурного подразделения (заведующий филиалом организации, заведующий базой и др.)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15090</w:t>
            </w:r>
          </w:p>
        </w:tc>
      </w:tr>
      <w:tr w:rsidR="00845929" w:rsidRPr="00FD26AE" w:rsidTr="00D15319"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FD26AE" w:rsidRDefault="00845929" w:rsidP="00D15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6AE">
              <w:rPr>
                <w:rFonts w:ascii="Times New Roman" w:hAnsi="Times New Roman" w:cs="Times New Roman"/>
                <w:sz w:val="24"/>
                <w:szCs w:val="24"/>
              </w:rPr>
              <w:t>16. Главные специалисты, подчиненные непосредственно руководителю организации или руководителю филиала организации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FD26AE" w:rsidRDefault="00845929" w:rsidP="00D15319"/>
        </w:tc>
      </w:tr>
    </w:tbl>
    <w:p w:rsidR="00845929" w:rsidRPr="00FD26AE" w:rsidRDefault="00845929" w:rsidP="00845929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6AE">
        <w:rPr>
          <w:rFonts w:ascii="Times New Roman" w:hAnsi="Times New Roman" w:cs="Times New Roman"/>
          <w:sz w:val="28"/>
          <w:szCs w:val="28"/>
        </w:rPr>
        <w:t>4. Оклады по профессиям рабочих общеобразовательных организаций устанавливаются исходя из разряда работ в соответствии с ЕТКС в следующих размерах:</w:t>
      </w: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45"/>
        <w:gridCol w:w="1957"/>
      </w:tblGrid>
      <w:tr w:rsidR="00845929" w:rsidRPr="00CD7AF9" w:rsidTr="00D15319"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851943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43">
              <w:rPr>
                <w:rFonts w:ascii="Times New Roman" w:hAnsi="Times New Roman" w:cs="Times New Roman"/>
                <w:sz w:val="24"/>
                <w:szCs w:val="24"/>
              </w:rPr>
              <w:t>Разряды работ в соответствии с ЕТКС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851943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43">
              <w:rPr>
                <w:rFonts w:ascii="Times New Roman" w:hAnsi="Times New Roman" w:cs="Times New Roman"/>
                <w:sz w:val="24"/>
                <w:szCs w:val="24"/>
              </w:rPr>
              <w:t>Оклад, рублей</w:t>
            </w:r>
          </w:p>
        </w:tc>
      </w:tr>
      <w:tr w:rsidR="00845929" w:rsidRPr="00CD7AF9" w:rsidTr="00D15319"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851943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43">
              <w:rPr>
                <w:rFonts w:ascii="Times New Roman" w:hAnsi="Times New Roman" w:cs="Times New Roman"/>
                <w:sz w:val="24"/>
                <w:szCs w:val="24"/>
              </w:rPr>
              <w:t>1-й разряд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851943" w:rsidRDefault="00845929" w:rsidP="00D15319">
            <w:pPr>
              <w:jc w:val="center"/>
            </w:pPr>
            <w:r w:rsidRPr="00851943">
              <w:t>13657</w:t>
            </w:r>
          </w:p>
        </w:tc>
      </w:tr>
      <w:tr w:rsidR="00845929" w:rsidRPr="00CD7AF9" w:rsidTr="00D15319"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851943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43">
              <w:rPr>
                <w:rFonts w:ascii="Times New Roman" w:hAnsi="Times New Roman" w:cs="Times New Roman"/>
                <w:sz w:val="24"/>
                <w:szCs w:val="24"/>
              </w:rPr>
              <w:t>2-й разряд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851943" w:rsidRDefault="00845929" w:rsidP="00D15319">
            <w:pPr>
              <w:jc w:val="center"/>
            </w:pPr>
            <w:r w:rsidRPr="00851943">
              <w:t>13690</w:t>
            </w:r>
          </w:p>
        </w:tc>
      </w:tr>
      <w:tr w:rsidR="00845929" w:rsidRPr="00CD7AF9" w:rsidTr="00D15319"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851943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43">
              <w:rPr>
                <w:rFonts w:ascii="Times New Roman" w:hAnsi="Times New Roman" w:cs="Times New Roman"/>
                <w:sz w:val="24"/>
                <w:szCs w:val="24"/>
              </w:rPr>
              <w:t>3-й разряд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851943" w:rsidRDefault="00845929" w:rsidP="00D15319">
            <w:pPr>
              <w:jc w:val="center"/>
            </w:pPr>
            <w:r w:rsidRPr="00851943">
              <w:t>13725</w:t>
            </w:r>
          </w:p>
        </w:tc>
      </w:tr>
      <w:tr w:rsidR="00845929" w:rsidRPr="00CD7AF9" w:rsidTr="00D15319"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851943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43">
              <w:rPr>
                <w:rFonts w:ascii="Times New Roman" w:hAnsi="Times New Roman" w:cs="Times New Roman"/>
                <w:sz w:val="24"/>
                <w:szCs w:val="24"/>
              </w:rPr>
              <w:t>4-й разряд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851943" w:rsidRDefault="00845929" w:rsidP="00D15319">
            <w:pPr>
              <w:jc w:val="center"/>
            </w:pPr>
            <w:r w:rsidRPr="00851943">
              <w:t>13774</w:t>
            </w:r>
          </w:p>
        </w:tc>
      </w:tr>
      <w:tr w:rsidR="00845929" w:rsidRPr="00CD7AF9" w:rsidTr="00D15319"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851943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43">
              <w:rPr>
                <w:rFonts w:ascii="Times New Roman" w:hAnsi="Times New Roman" w:cs="Times New Roman"/>
                <w:sz w:val="24"/>
                <w:szCs w:val="24"/>
              </w:rPr>
              <w:t>5-й разряд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851943" w:rsidRDefault="00845929" w:rsidP="00D15319">
            <w:pPr>
              <w:jc w:val="center"/>
            </w:pPr>
            <w:r w:rsidRPr="00851943">
              <w:t>13830</w:t>
            </w:r>
          </w:p>
        </w:tc>
      </w:tr>
      <w:tr w:rsidR="00845929" w:rsidRPr="00CD7AF9" w:rsidTr="00D15319"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851943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43">
              <w:rPr>
                <w:rFonts w:ascii="Times New Roman" w:hAnsi="Times New Roman" w:cs="Times New Roman"/>
                <w:sz w:val="24"/>
                <w:szCs w:val="24"/>
              </w:rPr>
              <w:t>6-й разряд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851943" w:rsidRDefault="00845929" w:rsidP="00D15319">
            <w:pPr>
              <w:jc w:val="center"/>
            </w:pPr>
            <w:r w:rsidRPr="00851943">
              <w:t>13888</w:t>
            </w:r>
          </w:p>
        </w:tc>
      </w:tr>
      <w:tr w:rsidR="00845929" w:rsidRPr="00CD7AF9" w:rsidTr="00D15319"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851943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43">
              <w:rPr>
                <w:rFonts w:ascii="Times New Roman" w:hAnsi="Times New Roman" w:cs="Times New Roman"/>
                <w:sz w:val="24"/>
                <w:szCs w:val="24"/>
              </w:rPr>
              <w:t>7-й разряд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851943" w:rsidRDefault="00845929" w:rsidP="00D15319">
            <w:pPr>
              <w:jc w:val="center"/>
            </w:pPr>
            <w:r w:rsidRPr="00851943">
              <w:t>13946</w:t>
            </w:r>
          </w:p>
        </w:tc>
      </w:tr>
      <w:tr w:rsidR="00845929" w:rsidRPr="00CD7AF9" w:rsidTr="00D15319"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851943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43">
              <w:rPr>
                <w:rFonts w:ascii="Times New Roman" w:hAnsi="Times New Roman" w:cs="Times New Roman"/>
                <w:sz w:val="24"/>
                <w:szCs w:val="24"/>
              </w:rPr>
              <w:t>8-й разряд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851943" w:rsidRDefault="00845929" w:rsidP="00D15319">
            <w:pPr>
              <w:jc w:val="center"/>
            </w:pPr>
            <w:r w:rsidRPr="00851943">
              <w:t>14004</w:t>
            </w:r>
          </w:p>
        </w:tc>
      </w:tr>
    </w:tbl>
    <w:p w:rsidR="00845929" w:rsidRPr="00851943" w:rsidRDefault="00845929" w:rsidP="00845929">
      <w:pPr>
        <w:pStyle w:val="ConsPlusNormal"/>
        <w:spacing w:before="12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51943">
        <w:rPr>
          <w:rFonts w:ascii="Times New Roman" w:hAnsi="Times New Roman" w:cs="Times New Roman"/>
          <w:sz w:val="28"/>
          <w:szCs w:val="28"/>
        </w:rPr>
        <w:t xml:space="preserve">5. Должностные оклады (оклады, ставки заработной платы) работников общеобразовательных организаций, должности которых не отнесены к профессиональным квалификационным группам должностей, утвержденным приказами Министерства здравоохранения и социального развития </w:t>
      </w:r>
      <w:r w:rsidRPr="00851943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устанавливаются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2"/>
        <w:gridCol w:w="1963"/>
      </w:tblGrid>
      <w:tr w:rsidR="00845929" w:rsidRPr="00CD7AF9" w:rsidTr="00D15319"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851943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4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851943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43">
              <w:rPr>
                <w:rFonts w:ascii="Times New Roman" w:hAnsi="Times New Roman" w:cs="Times New Roman"/>
                <w:sz w:val="24"/>
                <w:szCs w:val="24"/>
              </w:rPr>
              <w:t>Должностной оклад (оклад, ставка заработной платы), рублей</w:t>
            </w:r>
          </w:p>
        </w:tc>
      </w:tr>
      <w:tr w:rsidR="00845929" w:rsidRPr="00CD7AF9" w:rsidTr="00D15319"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851943" w:rsidRDefault="00845929" w:rsidP="00D15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943">
              <w:rPr>
                <w:rFonts w:ascii="Times New Roman" w:hAnsi="Times New Roman" w:cs="Times New Roman"/>
                <w:sz w:val="24"/>
                <w:szCs w:val="24"/>
              </w:rPr>
              <w:t>1. 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851943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43">
              <w:rPr>
                <w:rFonts w:ascii="Times New Roman" w:hAnsi="Times New Roman" w:cs="Times New Roman"/>
                <w:sz w:val="24"/>
                <w:szCs w:val="24"/>
              </w:rPr>
              <w:t>14814</w:t>
            </w:r>
          </w:p>
        </w:tc>
      </w:tr>
      <w:tr w:rsidR="00845929" w:rsidRPr="00CD7AF9" w:rsidTr="00D15319"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851943" w:rsidRDefault="00845929" w:rsidP="00D15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943">
              <w:rPr>
                <w:rFonts w:ascii="Times New Roman" w:hAnsi="Times New Roman" w:cs="Times New Roman"/>
                <w:sz w:val="24"/>
                <w:szCs w:val="24"/>
              </w:rPr>
              <w:t>2. Контрактный управляющий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851943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43">
              <w:rPr>
                <w:rFonts w:ascii="Times New Roman" w:hAnsi="Times New Roman" w:cs="Times New Roman"/>
                <w:sz w:val="24"/>
                <w:szCs w:val="24"/>
              </w:rPr>
              <w:t>14351</w:t>
            </w:r>
          </w:p>
        </w:tc>
      </w:tr>
      <w:tr w:rsidR="00845929" w:rsidRPr="00CD7AF9" w:rsidTr="00D15319">
        <w:tc>
          <w:tcPr>
            <w:tcW w:w="7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29" w:rsidRPr="00851943" w:rsidRDefault="00845929" w:rsidP="00D153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51943">
              <w:rPr>
                <w:rFonts w:ascii="Times New Roman" w:hAnsi="Times New Roman" w:cs="Times New Roman"/>
                <w:sz w:val="24"/>
                <w:szCs w:val="24"/>
              </w:rPr>
              <w:t>3. Ассистент (помощник)</w:t>
            </w:r>
            <w:r w:rsidRPr="0085194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929" w:rsidRPr="00851943" w:rsidRDefault="00845929" w:rsidP="00D1531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43">
              <w:rPr>
                <w:rFonts w:ascii="Times New Roman" w:hAnsi="Times New Roman" w:cs="Times New Roman"/>
                <w:sz w:val="24"/>
                <w:szCs w:val="24"/>
              </w:rPr>
              <w:t>13657</w:t>
            </w:r>
          </w:p>
        </w:tc>
      </w:tr>
    </w:tbl>
    <w:p w:rsidR="003B615E" w:rsidRDefault="003B615E">
      <w:bookmarkStart w:id="0" w:name="_GoBack"/>
      <w:bookmarkEnd w:id="0"/>
    </w:p>
    <w:sectPr w:rsidR="003B6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D9E" w:rsidRDefault="00453D9E" w:rsidP="00845929">
      <w:r>
        <w:separator/>
      </w:r>
    </w:p>
  </w:endnote>
  <w:endnote w:type="continuationSeparator" w:id="0">
    <w:p w:rsidR="00453D9E" w:rsidRDefault="00453D9E" w:rsidP="0084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D9E" w:rsidRDefault="00453D9E" w:rsidP="00845929">
      <w:r>
        <w:separator/>
      </w:r>
    </w:p>
  </w:footnote>
  <w:footnote w:type="continuationSeparator" w:id="0">
    <w:p w:rsidR="00453D9E" w:rsidRDefault="00453D9E" w:rsidP="00845929">
      <w:r>
        <w:continuationSeparator/>
      </w:r>
    </w:p>
  </w:footnote>
  <w:footnote w:id="1">
    <w:p w:rsidR="00845929" w:rsidRDefault="00845929" w:rsidP="00845929">
      <w:pPr>
        <w:pStyle w:val="a3"/>
      </w:pPr>
      <w:r>
        <w:rPr>
          <w:rStyle w:val="a5"/>
        </w:rPr>
        <w:footnoteRef/>
      </w:r>
      <w:r>
        <w:t xml:space="preserve"> </w:t>
      </w:r>
      <w:r w:rsidRPr="00716D33">
        <w:t>Данная должность вводится для сопровождения детей с ограниченными возможностями здоровья, при наличии показаний в заключении психолого-медико-педагогической комиссии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929"/>
    <w:rsid w:val="003B615E"/>
    <w:rsid w:val="00453D9E"/>
    <w:rsid w:val="0084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459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59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1"/>
    <w:uiPriority w:val="99"/>
    <w:rsid w:val="00845929"/>
    <w:pPr>
      <w:widowControl w:val="0"/>
      <w:suppressAutoHyphens/>
      <w:autoSpaceDE w:val="0"/>
      <w:ind w:firstLine="720"/>
      <w:jc w:val="both"/>
    </w:pPr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uiPriority w:val="99"/>
    <w:semiHidden/>
    <w:rsid w:val="008459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link w:val="a3"/>
    <w:uiPriority w:val="99"/>
    <w:locked/>
    <w:rsid w:val="0084592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rsid w:val="008459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459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59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1"/>
    <w:uiPriority w:val="99"/>
    <w:rsid w:val="00845929"/>
    <w:pPr>
      <w:widowControl w:val="0"/>
      <w:suppressAutoHyphens/>
      <w:autoSpaceDE w:val="0"/>
      <w:ind w:firstLine="720"/>
      <w:jc w:val="both"/>
    </w:pPr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uiPriority w:val="99"/>
    <w:semiHidden/>
    <w:rsid w:val="008459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link w:val="a3"/>
    <w:uiPriority w:val="99"/>
    <w:locked/>
    <w:rsid w:val="0084592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rsid w:val="008459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2024-04-26T07:20:00Z</dcterms:created>
  <dcterms:modified xsi:type="dcterms:W3CDTF">2024-04-26T07:20:00Z</dcterms:modified>
</cp:coreProperties>
</file>