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X="108" w:tblpY="261"/>
        <w:tblW w:w="164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2DBDB" w:themeFill="accent2" w:themeFillTint="33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2864"/>
        <w:gridCol w:w="557"/>
        <w:gridCol w:w="2307"/>
        <w:gridCol w:w="1399"/>
        <w:gridCol w:w="1466"/>
        <w:gridCol w:w="1884"/>
        <w:gridCol w:w="980"/>
        <w:gridCol w:w="27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2DBDB" w:themeFill="accent2" w:themeFillTint="3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16410" w:type="dxa"/>
            <w:gridSpan w:val="9"/>
            <w:shd w:val="clear" w:color="auto" w:fill="F2DBDB" w:themeFill="accent2" w:themeFillTint="33"/>
          </w:tcPr>
          <w:p>
            <w:pPr>
              <w:tabs>
                <w:tab w:val="left" w:pos="-534"/>
              </w:tabs>
              <w:spacing w:after="0" w:line="100" w:lineRule="atLeast"/>
              <w:ind w:left="-161"/>
              <w:jc w:val="right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ЭВАКУАЦИЯ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НАСЕЛЕНИЯ ГОРОДСКОГО ОКРУГА ГОРОД ВОРОНЕЖ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2DBDB" w:themeFill="accent2" w:themeFillTint="3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2247" w:type="dxa"/>
            <w:shd w:val="clear" w:color="auto" w:fill="F2DBDB" w:themeFill="accent2" w:themeFillTint="33"/>
          </w:tcPr>
          <w:p>
            <w:pPr>
              <w:spacing w:after="0" w:line="100" w:lineRule="atLeast"/>
              <w:ind w:right="-249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drawing>
                <wp:inline distT="0" distB="0" distL="0" distR="0">
                  <wp:extent cx="1266825" cy="1190625"/>
                  <wp:effectExtent l="19050" t="0" r="9525" b="0"/>
                  <wp:docPr id="30" name="Рисунок 3" descr="C:\Users\SPEC GO\Pictures\90 лет 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Рисунок 3" descr="C:\Users\SPEC GO\Pictures\90 лет 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4" w:type="dxa"/>
            <w:tcBorders>
              <w:left w:val="nil"/>
              <w:bottom w:val="single" w:color="auto" w:sz="4" w:space="0"/>
            </w:tcBorders>
            <w:shd w:val="clear" w:color="auto" w:fill="F2DBDB" w:themeFill="accent2" w:themeFillTint="33"/>
          </w:tcPr>
          <w:p>
            <w:pPr>
              <w:tabs>
                <w:tab w:val="left" w:pos="-534"/>
              </w:tabs>
              <w:spacing w:after="0" w:line="100" w:lineRule="atLeast"/>
              <w:ind w:left="-392" w:right="-95" w:firstLine="142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eastAsia="ru-RU"/>
              </w:rPr>
              <w:drawing>
                <wp:inline distT="0" distB="0" distL="0" distR="0">
                  <wp:extent cx="1895475" cy="1088390"/>
                  <wp:effectExtent l="19050" t="0" r="9525" b="0"/>
                  <wp:docPr id="21" name="Рисунок 5" descr="https://ural-meridian.ru/wp-content/uploads/2018/09/Punkt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5" descr="https://ural-meridian.ru/wp-content/uploads/2018/09/Punkt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428" cy="1090444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4" w:type="dxa"/>
            <w:gridSpan w:val="2"/>
            <w:tcBorders>
              <w:bottom w:val="single" w:color="auto" w:sz="4" w:space="0"/>
            </w:tcBorders>
            <w:shd w:val="clear" w:color="auto" w:fill="F2DBDB" w:themeFill="accent2" w:themeFillTint="33"/>
          </w:tcPr>
          <w:p>
            <w:pPr>
              <w:tabs>
                <w:tab w:val="left" w:pos="-534"/>
              </w:tabs>
              <w:spacing w:after="0" w:line="100" w:lineRule="atLeast"/>
              <w:ind w:left="-263" w:right="-82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eastAsia="ru-RU"/>
              </w:rPr>
              <w:drawing>
                <wp:inline distT="0" distB="0" distL="0" distR="0">
                  <wp:extent cx="1891030" cy="1092200"/>
                  <wp:effectExtent l="19050" t="0" r="0" b="0"/>
                  <wp:docPr id="20" name="Рисунок 3" descr="C:\Users\SPEC GO\Pictures\2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3" descr="C:\Users\SPEC GO\Pictures\29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896" cy="1095428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5" w:type="dxa"/>
            <w:gridSpan w:val="2"/>
            <w:tcBorders>
              <w:bottom w:val="single" w:color="auto" w:sz="4" w:space="0"/>
            </w:tcBorders>
            <w:shd w:val="clear" w:color="auto" w:fill="F2DBDB" w:themeFill="accent2" w:themeFillTint="33"/>
          </w:tcPr>
          <w:p>
            <w:pPr>
              <w:spacing w:after="0" w:line="240" w:lineRule="auto"/>
              <w:ind w:left="-134" w:right="-68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eastAsia="ru-RU"/>
              </w:rPr>
              <w:drawing>
                <wp:inline distT="0" distB="0" distL="0" distR="0">
                  <wp:extent cx="1891030" cy="1093470"/>
                  <wp:effectExtent l="19050" t="0" r="0" b="0"/>
                  <wp:docPr id="19" name="Рисунок 8" descr="Soviet evacuation!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8" descr="Soviet evacuation!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3808" cy="10949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4" w:type="dxa"/>
            <w:gridSpan w:val="2"/>
            <w:tcBorders>
              <w:bottom w:val="single" w:color="auto" w:sz="4" w:space="0"/>
            </w:tcBorders>
            <w:shd w:val="clear" w:color="auto" w:fill="F2DBDB" w:themeFill="accent2" w:themeFillTint="33"/>
          </w:tcPr>
          <w:p>
            <w:pPr>
              <w:spacing w:after="0" w:line="100" w:lineRule="atLeast"/>
              <w:ind w:left="-148" w:right="-196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eastAsia="ru-RU"/>
              </w:rPr>
              <w:drawing>
                <wp:inline distT="0" distB="0" distL="0" distR="0">
                  <wp:extent cx="1818640" cy="1092835"/>
                  <wp:effectExtent l="19050" t="0" r="0" b="0"/>
                  <wp:docPr id="18" name="Рисунок 2" descr="http://retrofonoteka.ru/sovarch/go/1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2" descr="http://retrofonoteka.ru/sovarch/go/13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715" cy="1092983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  <w:tcBorders>
              <w:bottom w:val="single" w:color="auto" w:sz="4" w:space="0"/>
            </w:tcBorders>
            <w:shd w:val="clear" w:color="auto" w:fill="F2DBDB" w:themeFill="accent2" w:themeFillTint="33"/>
          </w:tcPr>
          <w:p>
            <w:pPr>
              <w:tabs>
                <w:tab w:val="left" w:pos="-534"/>
              </w:tabs>
              <w:spacing w:after="0" w:line="100" w:lineRule="atLeast"/>
              <w:ind w:left="-161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eastAsia="ru-RU"/>
              </w:rPr>
              <w:drawing>
                <wp:inline distT="0" distB="0" distL="0" distR="0">
                  <wp:extent cx="1818640" cy="1093470"/>
                  <wp:effectExtent l="19050" t="0" r="0" b="0"/>
                  <wp:docPr id="22" name="Рисунок 9" descr="https://opt-1595300.ssl.1c-bitrix-cdn.ru/images/novosti/13.05.16_exercises/3.JPG?1463401358672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Рисунок 9" descr="https://opt-1595300.ssl.1c-bitrix-cdn.ru/images/novosti/13.05.16_exercises/3.JPG?14634013586725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7513" cy="1098985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2DBDB" w:themeFill="accent2" w:themeFillTint="3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247" w:type="dxa"/>
            <w:vMerge w:val="restart"/>
            <w:shd w:val="clear" w:color="auto" w:fill="F2DBDB" w:themeFill="accent2" w:themeFillTint="33"/>
          </w:tcPr>
          <w:p>
            <w:pPr>
              <w:widowControl w:val="0"/>
              <w:spacing w:after="0" w:line="100" w:lineRule="atLeast"/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mallCaps/>
                <w:color w:val="FF0000"/>
                <w:sz w:val="26"/>
                <w:szCs w:val="26"/>
                <w:lang w:eastAsia="ru-RU"/>
              </w:rPr>
              <w:drawing>
                <wp:inline distT="0" distB="0" distL="0" distR="0">
                  <wp:extent cx="1405890" cy="1315720"/>
                  <wp:effectExtent l="19050" t="0" r="3362" b="0"/>
                  <wp:docPr id="8" name="Рисунок 6" descr="C:\Users\SPEC GO\Pictures\1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6" descr="C:\Users\SPEC GO\Pictures\16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648" cy="1318164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uppressAutoHyphens/>
              <w:spacing w:after="0" w:line="100" w:lineRule="atLeast"/>
              <w:ind w:left="-142" w:right="-108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drawing>
                <wp:inline distT="0" distB="0" distL="0" distR="0">
                  <wp:extent cx="1418590" cy="1191895"/>
                  <wp:effectExtent l="19050" t="0" r="0" b="0"/>
                  <wp:docPr id="9" name="Рисунок 7" descr="http://xn----8sbehdcf8ckeqqn.xn--p1ai/tinybrowser/images/photo/pamyatka-deystviya-naseleniya-pri-e-vakuatcii/_full/_image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7" descr="http://xn----8sbehdcf8ckeqqn.xn--p1ai/tinybrowser/images/photo/pamyatka-deystviya-naseleniya-pri-e-vakuatcii/_full/_image001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128" cy="1201586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100" w:lineRule="atLeast"/>
              <w:rPr>
                <w:rFonts w:ascii="Times New Roman" w:hAnsi="Times New Roman" w:cs="Times New Roman"/>
                <w:smallCap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color w:val="C00000"/>
                <w:sz w:val="24"/>
                <w:szCs w:val="24"/>
              </w:rPr>
              <w:t>что взять с собой?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ind w:left="21" w:firstLine="1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документы:</w:t>
            </w:r>
          </w:p>
          <w:p>
            <w:pPr>
              <w:widowControl w:val="0"/>
              <w:suppressAutoHyphens/>
              <w:spacing w:after="0" w:line="100" w:lineRule="atLeast"/>
              <w:ind w:left="21" w:firstLine="1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паспорт, военный билет,  пенсионное удостоверение,</w:t>
            </w:r>
          </w:p>
          <w:p>
            <w:pPr>
              <w:widowControl w:val="0"/>
              <w:suppressAutoHyphens/>
              <w:spacing w:after="0" w:line="100" w:lineRule="atLeast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браке, о рождении детей, СНИЛС и другие;</w:t>
            </w:r>
          </w:p>
          <w:p>
            <w:pPr>
              <w:widowControl w:val="0"/>
              <w:suppressAutoHyphens/>
              <w:spacing w:after="0" w:line="100" w:lineRule="atLeast"/>
              <w:ind w:left="2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деньги, продукты питания на 2-3 суток, воду;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ind w:left="21" w:firstLine="1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одежду, удобную обувь;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ind w:left="21" w:firstLine="12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предметы личной гигиены, лекарства.</w:t>
            </w:r>
          </w:p>
        </w:tc>
        <w:tc>
          <w:tcPr>
            <w:tcW w:w="14163" w:type="dxa"/>
            <w:gridSpan w:val="8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2DBDB" w:themeFill="accent2" w:themeFillTint="33"/>
          </w:tcPr>
          <w:p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ЭВАКУАЦИЯ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– это комплекс мероприятий по организованному выводу (вывозу) </w:t>
            </w:r>
            <w:r>
              <w:fldChar w:fldCharType="begin"/>
            </w:r>
            <w:r>
              <w:instrText xml:space="preserve"> HYPERLINK "https://ru.wikipedia.org/wiki/Население" \t "Население"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населения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материальных и культурных ценностей  из зон возможных опасностей и их размещение в безопасных районах. 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Принцип - </w:t>
            </w:r>
            <w:r>
              <w:rPr>
                <w:rFonts w:ascii="Times New Roman" w:hAnsi="Times New Roman"/>
                <w:color w:val="C00000"/>
                <w:sz w:val="24"/>
                <w:szCs w:val="24"/>
              </w:rPr>
              <w:t>территориально-производственный.</w:t>
            </w:r>
          </w:p>
          <w:p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shd w:val="clear" w:color="auto" w:fill="F2DBDB" w:themeFill="accent2" w:themeFillTint="33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color w:val="C00000"/>
                <w:sz w:val="24"/>
                <w:szCs w:val="24"/>
                <w:shd w:val="clear" w:color="auto" w:fill="F2DBDB" w:themeFill="accent2" w:themeFillTint="33"/>
              </w:rPr>
              <w:t>БЕЗОПАСНЫЙ РАЙОН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2DBDB" w:themeFill="accent2" w:themeFillTint="3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DBDB" w:themeFill="accent2" w:themeFillTint="33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2DBDB" w:themeFill="accent2" w:themeFillTint="33"/>
              </w:rPr>
              <w:t xml:space="preserve">это территория, расположенная вне зон возможных опасностей, зон возможных разрушений и подготовленная для жизнеобеспечения местного и эвакуированного населения, а также для размещения и хранения материальных и культурных ценностей. 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shd w:val="clear" w:color="auto" w:fill="F2DBDB" w:themeFill="accent2" w:themeFillTint="33"/>
              </w:rPr>
              <w:t>Способ эвакуации населения в Воронеже комбинированный:транспортом, пешим порядком</w:t>
            </w:r>
          </w:p>
          <w:p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shd w:val="clear" w:color="auto" w:fill="F2DBDB" w:themeFill="accent2" w:themeFillTint="33"/>
              </w:rPr>
            </w:pPr>
          </w:p>
          <w:tbl>
            <w:tblPr>
              <w:tblStyle w:val="7"/>
              <w:tblW w:w="14089" w:type="dxa"/>
              <w:tblInd w:w="1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F2DBDB" w:themeFill="accent2" w:themeFillTint="33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635"/>
              <w:gridCol w:w="845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F2DBDB" w:themeFill="accent2" w:themeFillTint="33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4" w:hRule="atLeast"/>
              </w:trPr>
              <w:tc>
                <w:tcPr>
                  <w:tcW w:w="14089" w:type="dxa"/>
                  <w:gridSpan w:val="2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F2DBDB" w:themeFill="accent2" w:themeFillTint="33"/>
                </w:tcPr>
                <w:p>
                  <w:pPr>
                    <w:shd w:val="clear" w:color="auto" w:fill="F2DBDB" w:themeFill="accent2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shd w:val="clear" w:color="auto" w:fill="F2DBDB" w:themeFill="accent2" w:themeFillTint="33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 городском округе город Воронеж сформированы эвакуационные органы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F2DBDB" w:themeFill="accent2" w:themeFillTint="33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6" w:hRule="atLeast"/>
              </w:trPr>
              <w:tc>
                <w:tcPr>
                  <w:tcW w:w="563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F2DBDB" w:themeFill="accent2" w:themeFillTint="33"/>
                </w:tcPr>
                <w:p>
                  <w:pPr>
                    <w:pStyle w:val="9"/>
                    <w:numPr>
                      <w:ilvl w:val="0"/>
                      <w:numId w:val="2"/>
                    </w:numPr>
                    <w:spacing w:after="0" w:line="100" w:lineRule="atLeast"/>
                    <w:ind w:left="-80" w:firstLine="284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shd w:val="clear" w:color="auto" w:fill="F2DBDB" w:themeFill="accent2" w:themeFillTint="33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эвакуационные комиссии - </w:t>
                  </w:r>
                  <w:r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szCs w:val="24"/>
                    </w:rPr>
                    <w:t>ЭК*</w:t>
                  </w:r>
                </w:p>
              </w:tc>
              <w:tc>
                <w:tcPr>
                  <w:tcW w:w="845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F2DBDB" w:themeFill="accent2" w:themeFillTint="33"/>
                </w:tcPr>
                <w:p>
                  <w:pPr>
                    <w:spacing w:after="0" w:line="100" w:lineRule="atLeast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shd w:val="clear" w:color="auto" w:fill="F2DBDB" w:themeFill="accent2" w:themeFillTint="33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</w:rPr>
                    <w:t>*для планирования и руководства проведением эвакуационных мероприятий в условиях военного конфликта, а также  при чрезвычайной ситуации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F2DBDB" w:themeFill="accent2" w:themeFillTint="33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9" w:hRule="atLeast"/>
              </w:trPr>
              <w:tc>
                <w:tcPr>
                  <w:tcW w:w="563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F2DBDB" w:themeFill="accent2" w:themeFillTint="33"/>
                </w:tcPr>
                <w:p>
                  <w:pPr>
                    <w:pStyle w:val="9"/>
                    <w:numPr>
                      <w:ilvl w:val="0"/>
                      <w:numId w:val="3"/>
                    </w:numPr>
                    <w:spacing w:after="0" w:line="100" w:lineRule="atLeast"/>
                    <w:ind w:left="62" w:firstLine="142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shd w:val="clear" w:color="auto" w:fill="F2DBDB" w:themeFill="accent2" w:themeFillTint="33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сборные эвакуационные  пункты - </w:t>
                  </w:r>
                  <w:r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szCs w:val="24"/>
                    </w:rPr>
                    <w:t>СЭП*</w:t>
                  </w:r>
                </w:p>
              </w:tc>
              <w:tc>
                <w:tcPr>
                  <w:tcW w:w="845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F2DBDB" w:themeFill="accent2" w:themeFillTint="33"/>
                </w:tcPr>
                <w:p>
                  <w:pPr>
                    <w:spacing w:after="0" w:line="100" w:lineRule="atLeast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shd w:val="clear" w:color="auto" w:fill="F2DBDB" w:themeFill="accent2" w:themeFillTint="33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</w:rPr>
                    <w:t>*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для сбора и постановки на учет  эвакуируемого населения и отправки в безопасный район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F2DBDB" w:themeFill="accent2" w:themeFillTint="33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3" w:hRule="atLeast"/>
              </w:trPr>
              <w:tc>
                <w:tcPr>
                  <w:tcW w:w="563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F2DBDB" w:themeFill="accent2" w:themeFillTint="33"/>
                </w:tcPr>
                <w:p>
                  <w:pPr>
                    <w:pStyle w:val="9"/>
                    <w:numPr>
                      <w:ilvl w:val="0"/>
                      <w:numId w:val="4"/>
                    </w:numPr>
                    <w:shd w:val="clear" w:color="auto" w:fill="F2DBDB" w:themeFill="accent2" w:themeFillTint="33"/>
                    <w:spacing w:after="0" w:line="240" w:lineRule="auto"/>
                    <w:ind w:left="0" w:firstLine="204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пункты временного размещения </w:t>
                  </w:r>
                </w:p>
                <w:p>
                  <w:pPr>
                    <w:shd w:val="clear" w:color="auto" w:fill="F2DBDB" w:themeFill="accent2" w:themeFillTint="33"/>
                    <w:spacing w:after="0" w:line="240" w:lineRule="auto"/>
                    <w:ind w:firstLine="204"/>
                    <w:jc w:val="both"/>
                    <w:rPr>
                      <w:rFonts w:ascii="Times New Roman" w:hAnsi="Times New Roman"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пострадавшего населения - </w:t>
                  </w:r>
                  <w:r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szCs w:val="24"/>
                    </w:rPr>
                    <w:t>ПВР*</w:t>
                  </w:r>
                </w:p>
              </w:tc>
              <w:tc>
                <w:tcPr>
                  <w:tcW w:w="845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F2DBDB" w:themeFill="accent2" w:themeFillTint="33"/>
                </w:tcPr>
                <w:p>
                  <w:pPr>
                    <w:spacing w:after="0" w:line="100" w:lineRule="atLeast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shd w:val="clear" w:color="auto" w:fill="F2DBDB" w:themeFill="accent2" w:themeFillTint="33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*для </w:t>
                  </w:r>
                  <w:r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временного размещения, учета и первоочередного жизнеобеспечения эвакуированного населения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F2DBDB" w:themeFill="accent2" w:themeFillTint="33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9" w:hRule="atLeast"/>
              </w:trPr>
              <w:tc>
                <w:tcPr>
                  <w:tcW w:w="563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F2DBDB" w:themeFill="accent2" w:themeFillTint="33"/>
                </w:tcPr>
                <w:p>
                  <w:pPr>
                    <w:pStyle w:val="9"/>
                    <w:numPr>
                      <w:ilvl w:val="0"/>
                      <w:numId w:val="5"/>
                    </w:numPr>
                    <w:shd w:val="clear" w:color="auto" w:fill="F2DBDB" w:themeFill="accent2" w:themeFillTint="33"/>
                    <w:spacing w:after="0" w:line="240" w:lineRule="auto"/>
                    <w:ind w:left="0" w:firstLine="204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приемные эвакуационные пункты  - </w:t>
                  </w:r>
                  <w:r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szCs w:val="24"/>
                    </w:rPr>
                    <w:t>ПЭП*</w:t>
                  </w:r>
                </w:p>
              </w:tc>
              <w:tc>
                <w:tcPr>
                  <w:tcW w:w="845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F2DBDB" w:themeFill="accent2" w:themeFillTint="33"/>
                </w:tcPr>
                <w:p>
                  <w:pPr>
                    <w:spacing w:after="0" w:line="100" w:lineRule="atLeast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shd w:val="clear" w:color="auto" w:fill="F2DBDB" w:themeFill="accent2" w:themeFillTint="33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*для приема и учета прибывающих пеших колонн, </w:t>
                  </w:r>
                  <w:r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</w:rPr>
                    <w:t>эвакуационных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эшелонов, автоколонн с эвакуированным населением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F2DBDB" w:themeFill="accent2" w:themeFillTint="33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3" w:hRule="atLeast"/>
              </w:trPr>
              <w:tc>
                <w:tcPr>
                  <w:tcW w:w="563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F2DBDB" w:themeFill="accent2" w:themeFillTint="33"/>
                </w:tcPr>
                <w:p>
                  <w:pPr>
                    <w:pStyle w:val="9"/>
                    <w:numPr>
                      <w:ilvl w:val="0"/>
                      <w:numId w:val="5"/>
                    </w:numPr>
                    <w:shd w:val="clear" w:color="auto" w:fill="F2DBDB" w:themeFill="accent2" w:themeFillTint="33"/>
                    <w:spacing w:after="0" w:line="240" w:lineRule="auto"/>
                    <w:ind w:left="0" w:firstLine="204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пункты посадки на транспорт - </w:t>
                  </w:r>
                  <w:r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szCs w:val="24"/>
                    </w:rPr>
                    <w:t>ПП*</w:t>
                  </w:r>
                </w:p>
              </w:tc>
              <w:tc>
                <w:tcPr>
                  <w:tcW w:w="845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F2DBDB" w:themeFill="accent2" w:themeFillTint="33"/>
                </w:tcPr>
                <w:p>
                  <w:pPr>
                    <w:spacing w:after="0" w:line="100" w:lineRule="atLeast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shd w:val="clear" w:color="auto" w:fill="F2DBDB" w:themeFill="accent2" w:themeFillTint="33"/>
                    </w:rPr>
                  </w:pPr>
                  <w:r>
                    <w:rPr>
                      <w:i/>
                      <w:sz w:val="24"/>
                      <w:szCs w:val="24"/>
                      <w:shd w:val="clear" w:color="auto" w:fill="F2DBDB" w:themeFill="accent2" w:themeFillTint="33"/>
                    </w:rPr>
                    <w:t xml:space="preserve">*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для обеспечения подачи транспорта, организации посадки и  своевременной отправки в безопасный район из зон возможных опасностей</w:t>
                  </w:r>
                </w:p>
              </w:tc>
            </w:tr>
          </w:tbl>
          <w:p>
            <w:pPr>
              <w:pStyle w:val="6"/>
              <w:spacing w:beforeAutospacing="0" w:after="0" w:afterAutospacing="0"/>
              <w:ind w:firstLine="708"/>
              <w:jc w:val="right"/>
              <w:rPr>
                <w:bCs/>
                <w:i/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2DBDB" w:themeFill="accent2" w:themeFillTint="3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2247" w:type="dxa"/>
            <w:vMerge w:val="continue"/>
            <w:shd w:val="clear" w:color="auto" w:fill="F2DBDB" w:themeFill="accent2" w:themeFillTint="33"/>
          </w:tcPr>
          <w:p>
            <w:pPr>
              <w:shd w:val="clear" w:color="auto" w:fill="F2DBDB" w:themeFill="accent2" w:themeFillTint="33"/>
              <w:spacing w:after="0" w:line="10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63" w:type="dxa"/>
            <w:gridSpan w:val="8"/>
            <w:shd w:val="clear" w:color="auto" w:fill="F2DBDB" w:themeFill="accent2" w:themeFillTint="33"/>
          </w:tcPr>
          <w:p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ПОМНИТЕ!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  <w:t>Паника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при эвакуации может привести к образованию людских пробок, к травмам и гибели людей!</w:t>
            </w:r>
          </w:p>
          <w:p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/>
                <w:smallCap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mallCaps/>
                <w:color w:val="C00000"/>
                <w:sz w:val="28"/>
                <w:szCs w:val="28"/>
              </w:rPr>
              <w:t>Покидая квартиру, необходимо</w:t>
            </w:r>
          </w:p>
          <w:p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mallCaps/>
                <w:color w:val="C0000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247" w:type="dxa"/>
            <w:vMerge w:val="continue"/>
            <w:shd w:val="clear" w:color="auto" w:fill="F2DBDB" w:themeFill="accent2" w:themeFillTint="33"/>
          </w:tcPr>
          <w:p>
            <w:pPr>
              <w:shd w:val="clear" w:color="auto" w:fill="F2DBDB" w:themeFill="accent2" w:themeFillTint="33"/>
              <w:spacing w:after="0" w:line="100" w:lineRule="atLeast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3421" w:type="dxa"/>
            <w:gridSpan w:val="2"/>
            <w:shd w:val="clear" w:color="auto" w:fill="F2DBDB" w:themeFill="accent2" w:themeFillTint="33"/>
          </w:tcPr>
          <w:p>
            <w:pPr>
              <w:spacing w:after="0" w:line="1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drawing>
                <wp:inline distT="0" distB="0" distL="0" distR="0">
                  <wp:extent cx="1619885" cy="666115"/>
                  <wp:effectExtent l="0" t="0" r="0" b="0"/>
                  <wp:docPr id="10" name="Рисунок 31" descr="http://900igr.net/up/datas/197804/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31" descr="http://900igr.net/up/datas/197804/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t="186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666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1.Выключить электроприборы</w:t>
            </w:r>
          </w:p>
        </w:tc>
        <w:tc>
          <w:tcPr>
            <w:tcW w:w="3706" w:type="dxa"/>
            <w:gridSpan w:val="2"/>
            <w:shd w:val="clear" w:color="auto" w:fill="F2DBDB" w:themeFill="accent2" w:themeFillTint="33"/>
          </w:tcPr>
          <w:p>
            <w:pPr>
              <w:spacing w:after="0" w:line="100" w:lineRule="atLeast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355600</wp:posOffset>
                  </wp:positionH>
                  <wp:positionV relativeFrom="paragraph">
                    <wp:posOffset>0</wp:posOffset>
                  </wp:positionV>
                  <wp:extent cx="1850390" cy="644525"/>
                  <wp:effectExtent l="0" t="0" r="0" b="0"/>
                  <wp:wrapTopAndBottom/>
                  <wp:docPr id="11" name="Рисунок 34" descr="https://documents.infourok.ru/f3c53fbc-2f20-40e1-9fc6-910d241fb8d2/0/slide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34" descr="https://documents.infourok.ru/f3c53fbc-2f20-40e1-9fc6-910d241fb8d2/0/slide_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t="11724" r="32324" b="336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0390" cy="64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 Закрыть окна, отключить газ</w:t>
            </w:r>
          </w:p>
        </w:tc>
        <w:tc>
          <w:tcPr>
            <w:tcW w:w="3350" w:type="dxa"/>
            <w:gridSpan w:val="2"/>
            <w:shd w:val="clear" w:color="auto" w:fill="F2DBDB" w:themeFill="accent2" w:themeFillTint="33"/>
          </w:tcPr>
          <w:p>
            <w:pPr>
              <w:spacing w:after="0" w:line="1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drawing>
                <wp:inline distT="0" distB="0" distL="0" distR="0">
                  <wp:extent cx="1432560" cy="661670"/>
                  <wp:effectExtent l="0" t="0" r="0" b="0"/>
                  <wp:docPr id="12" name="Рисунок 1" descr="http://iessay.ru/public/page_images/8080/pic%20(9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" descr="http://iessay.ru/public/page_images/8080/pic%20(9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683" cy="6765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1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 Перекрыть водопровод</w:t>
            </w:r>
          </w:p>
        </w:tc>
        <w:tc>
          <w:tcPr>
            <w:tcW w:w="3686" w:type="dxa"/>
            <w:gridSpan w:val="2"/>
            <w:shd w:val="clear" w:color="auto" w:fill="F2DBDB" w:themeFill="accent2" w:themeFillTint="33"/>
          </w:tcPr>
          <w:p>
            <w:pPr>
              <w:spacing w:after="0" w:line="1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drawing>
                <wp:inline distT="0" distB="0" distL="0" distR="0">
                  <wp:extent cx="1796415" cy="640715"/>
                  <wp:effectExtent l="0" t="0" r="0" b="0"/>
                  <wp:docPr id="13" name="Рисунок 4" descr="https://ds05.infourok.ru/uploads/ex/071f/000a404e-f2c71f97/im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4" descr="https://ds05.infourok.ru/uploads/ex/071f/000a404e-f2c71f97/im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5066" cy="6508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1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 Закрыть квартиру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2247" w:type="dxa"/>
            <w:vMerge w:val="continue"/>
            <w:shd w:val="clear" w:color="auto" w:fill="F2DBDB" w:themeFill="accent2" w:themeFillTint="33"/>
          </w:tcPr>
          <w:p>
            <w:pPr>
              <w:shd w:val="clear" w:color="auto" w:fill="F2DBDB" w:themeFill="accent2" w:themeFillTint="33"/>
              <w:spacing w:after="0" w:line="100" w:lineRule="atLeast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14163" w:type="dxa"/>
            <w:gridSpan w:val="8"/>
            <w:shd w:val="clear" w:color="auto" w:fill="F2DBDB" w:themeFill="accent2" w:themeFillTint="33"/>
          </w:tcPr>
          <w:p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/>
                <w:smallCap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mallCaps/>
                <w:color w:val="C00000"/>
                <w:sz w:val="28"/>
                <w:szCs w:val="28"/>
              </w:rPr>
              <w:t>Обязательно!</w:t>
            </w:r>
          </w:p>
          <w:p>
            <w:pPr>
              <w:spacing w:after="0" w:line="240" w:lineRule="auto"/>
              <w:ind w:firstLine="447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5. Перед выходом с вещами необходимо внимательно прочитать 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объявление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, вывешенное на доме, о месте расположения </w:t>
            </w:r>
            <w:r>
              <w:rPr>
                <w:rFonts w:ascii="Times New Roman" w:hAnsi="Times New Roman"/>
                <w:i/>
                <w:color w:val="FF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борного </w:t>
            </w:r>
            <w:r>
              <w:rPr>
                <w:rFonts w:ascii="Times New Roman" w:hAnsi="Times New Roman"/>
                <w:i/>
                <w:color w:val="FF0000"/>
                <w:sz w:val="26"/>
                <w:szCs w:val="26"/>
              </w:rPr>
              <w:t>э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вакуационного </w:t>
            </w:r>
            <w:r>
              <w:rPr>
                <w:rFonts w:ascii="Times New Roman" w:hAnsi="Times New Roman"/>
                <w:i/>
                <w:color w:val="FF0000"/>
                <w:sz w:val="26"/>
                <w:szCs w:val="26"/>
              </w:rPr>
              <w:t>п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ункта (сокращенно – </w:t>
            </w:r>
            <w:r>
              <w:rPr>
                <w:rFonts w:ascii="Times New Roman" w:hAnsi="Times New Roman"/>
                <w:i/>
                <w:color w:val="C00000"/>
                <w:sz w:val="26"/>
                <w:szCs w:val="26"/>
              </w:rPr>
              <w:t>СЭП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): адрес и маршрут следования к СЭП, </w:t>
            </w:r>
          </w:p>
          <w:p>
            <w:pPr>
              <w:spacing w:after="0" w:line="240" w:lineRule="auto"/>
              <w:ind w:firstLine="44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срок прибытия на СЭП.</w:t>
            </w:r>
          </w:p>
          <w:p>
            <w:pPr>
              <w:spacing w:after="0" w:line="240" w:lineRule="auto"/>
              <w:ind w:firstLine="447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СОГЛАСОВАНО с ГУ МЧС РОССИИ ПО ВОРОНЕЖСКОЙ ОБЛАСТИ</w:t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>
      <w:pgSz w:w="16838" w:h="11906" w:orient="landscape"/>
      <w:pgMar w:top="284" w:right="232" w:bottom="0" w:left="22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F554C1"/>
    <w:multiLevelType w:val="multilevel"/>
    <w:tmpl w:val="13F554C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63568A8"/>
    <w:multiLevelType w:val="multilevel"/>
    <w:tmpl w:val="263568A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3BF5CAE"/>
    <w:multiLevelType w:val="multilevel"/>
    <w:tmpl w:val="33BF5CA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8EF11A4"/>
    <w:multiLevelType w:val="multilevel"/>
    <w:tmpl w:val="58EF11A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8C22845"/>
    <w:multiLevelType w:val="multilevel"/>
    <w:tmpl w:val="68C2284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169F1"/>
    <w:rsid w:val="00001065"/>
    <w:rsid w:val="00003F0F"/>
    <w:rsid w:val="00005171"/>
    <w:rsid w:val="00074620"/>
    <w:rsid w:val="00077453"/>
    <w:rsid w:val="000F16D6"/>
    <w:rsid w:val="000F3B15"/>
    <w:rsid w:val="0015326B"/>
    <w:rsid w:val="001542B4"/>
    <w:rsid w:val="00165413"/>
    <w:rsid w:val="00166C60"/>
    <w:rsid w:val="001729B3"/>
    <w:rsid w:val="00172FB9"/>
    <w:rsid w:val="001932BE"/>
    <w:rsid w:val="001C7935"/>
    <w:rsid w:val="001D2508"/>
    <w:rsid w:val="001E422C"/>
    <w:rsid w:val="00215C60"/>
    <w:rsid w:val="00230746"/>
    <w:rsid w:val="00230F0C"/>
    <w:rsid w:val="00264059"/>
    <w:rsid w:val="002805D1"/>
    <w:rsid w:val="00290582"/>
    <w:rsid w:val="00296CBC"/>
    <w:rsid w:val="002C3793"/>
    <w:rsid w:val="002E7E53"/>
    <w:rsid w:val="002F1221"/>
    <w:rsid w:val="002F6E1E"/>
    <w:rsid w:val="00301261"/>
    <w:rsid w:val="00356FE8"/>
    <w:rsid w:val="0036039D"/>
    <w:rsid w:val="00370D6D"/>
    <w:rsid w:val="0037286E"/>
    <w:rsid w:val="00377453"/>
    <w:rsid w:val="00382B48"/>
    <w:rsid w:val="003A41B4"/>
    <w:rsid w:val="003C1AD8"/>
    <w:rsid w:val="003D0E37"/>
    <w:rsid w:val="003E71FF"/>
    <w:rsid w:val="00401607"/>
    <w:rsid w:val="00423375"/>
    <w:rsid w:val="004361DC"/>
    <w:rsid w:val="004632B1"/>
    <w:rsid w:val="004926B6"/>
    <w:rsid w:val="004A6F36"/>
    <w:rsid w:val="004C1A61"/>
    <w:rsid w:val="004C5E1D"/>
    <w:rsid w:val="004C6CF2"/>
    <w:rsid w:val="004E5545"/>
    <w:rsid w:val="004E55B2"/>
    <w:rsid w:val="0053746A"/>
    <w:rsid w:val="00541115"/>
    <w:rsid w:val="00595F6A"/>
    <w:rsid w:val="005A778A"/>
    <w:rsid w:val="005B361B"/>
    <w:rsid w:val="005D5EA3"/>
    <w:rsid w:val="006034EF"/>
    <w:rsid w:val="00625802"/>
    <w:rsid w:val="0065441E"/>
    <w:rsid w:val="006707F2"/>
    <w:rsid w:val="00670D45"/>
    <w:rsid w:val="006805F1"/>
    <w:rsid w:val="0068144B"/>
    <w:rsid w:val="006B76EF"/>
    <w:rsid w:val="006C13DE"/>
    <w:rsid w:val="006C7832"/>
    <w:rsid w:val="006E1903"/>
    <w:rsid w:val="00701D22"/>
    <w:rsid w:val="00703C1C"/>
    <w:rsid w:val="00707518"/>
    <w:rsid w:val="007208A7"/>
    <w:rsid w:val="0078466F"/>
    <w:rsid w:val="007B0FD1"/>
    <w:rsid w:val="007D02FB"/>
    <w:rsid w:val="007E6448"/>
    <w:rsid w:val="008019DB"/>
    <w:rsid w:val="00825F66"/>
    <w:rsid w:val="008263B0"/>
    <w:rsid w:val="00874153"/>
    <w:rsid w:val="008D55FD"/>
    <w:rsid w:val="008F1956"/>
    <w:rsid w:val="00926438"/>
    <w:rsid w:val="00945F48"/>
    <w:rsid w:val="009461B8"/>
    <w:rsid w:val="00990422"/>
    <w:rsid w:val="00996520"/>
    <w:rsid w:val="00997F84"/>
    <w:rsid w:val="009A5630"/>
    <w:rsid w:val="009B15C3"/>
    <w:rsid w:val="009D34C6"/>
    <w:rsid w:val="009E6883"/>
    <w:rsid w:val="009E7E82"/>
    <w:rsid w:val="009F29CD"/>
    <w:rsid w:val="009F6D76"/>
    <w:rsid w:val="00A21863"/>
    <w:rsid w:val="00A3003C"/>
    <w:rsid w:val="00A32DBD"/>
    <w:rsid w:val="00A3462F"/>
    <w:rsid w:val="00A40FE1"/>
    <w:rsid w:val="00A4322D"/>
    <w:rsid w:val="00A463D4"/>
    <w:rsid w:val="00A514ED"/>
    <w:rsid w:val="00A61663"/>
    <w:rsid w:val="00AB4D14"/>
    <w:rsid w:val="00AC1EAF"/>
    <w:rsid w:val="00AC25D8"/>
    <w:rsid w:val="00AE078A"/>
    <w:rsid w:val="00B12257"/>
    <w:rsid w:val="00B169F1"/>
    <w:rsid w:val="00B435A0"/>
    <w:rsid w:val="00B65B00"/>
    <w:rsid w:val="00B76FA6"/>
    <w:rsid w:val="00B81E5C"/>
    <w:rsid w:val="00B92691"/>
    <w:rsid w:val="00BC3095"/>
    <w:rsid w:val="00BC5C13"/>
    <w:rsid w:val="00BD139A"/>
    <w:rsid w:val="00BE6639"/>
    <w:rsid w:val="00C339B3"/>
    <w:rsid w:val="00C50D1B"/>
    <w:rsid w:val="00C5387D"/>
    <w:rsid w:val="00C61908"/>
    <w:rsid w:val="00C92442"/>
    <w:rsid w:val="00CA38D4"/>
    <w:rsid w:val="00CB38F9"/>
    <w:rsid w:val="00CC3033"/>
    <w:rsid w:val="00CD38A3"/>
    <w:rsid w:val="00CE7C92"/>
    <w:rsid w:val="00CF599F"/>
    <w:rsid w:val="00D44E18"/>
    <w:rsid w:val="00D716BB"/>
    <w:rsid w:val="00D74B94"/>
    <w:rsid w:val="00D858FB"/>
    <w:rsid w:val="00D90474"/>
    <w:rsid w:val="00D90B77"/>
    <w:rsid w:val="00DA2F7E"/>
    <w:rsid w:val="00DC747E"/>
    <w:rsid w:val="00DD2FD6"/>
    <w:rsid w:val="00DD55AA"/>
    <w:rsid w:val="00DF21C7"/>
    <w:rsid w:val="00E06D17"/>
    <w:rsid w:val="00E22760"/>
    <w:rsid w:val="00E248DF"/>
    <w:rsid w:val="00E35007"/>
    <w:rsid w:val="00E37A54"/>
    <w:rsid w:val="00E50E80"/>
    <w:rsid w:val="00EB6CBF"/>
    <w:rsid w:val="00EB7BE5"/>
    <w:rsid w:val="00ED4EAF"/>
    <w:rsid w:val="00EE46D1"/>
    <w:rsid w:val="00F84D31"/>
    <w:rsid w:val="00F86B1D"/>
    <w:rsid w:val="00FA0905"/>
    <w:rsid w:val="00FA5778"/>
    <w:rsid w:val="00FB7EE9"/>
    <w:rsid w:val="00FD40C2"/>
    <w:rsid w:val="00FF1E2E"/>
    <w:rsid w:val="57411F4A"/>
    <w:rsid w:val="7904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caption"/>
    <w:basedOn w:val="1"/>
    <w:next w:val="1"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6">
    <w:name w:val="Normal (Web)"/>
    <w:basedOn w:val="1"/>
    <w:qFormat/>
    <w:uiPriority w:val="99"/>
    <w:pPr>
      <w:suppressAutoHyphens/>
      <w:spacing w:beforeAutospacing="1" w:afterAutospacing="1" w:line="240" w:lineRule="auto"/>
    </w:pPr>
    <w:rPr>
      <w:rFonts w:ascii="Times New Roman" w:hAnsi="Times New Roman" w:eastAsia="SimSun" w:cs="Times New Roman"/>
      <w:sz w:val="24"/>
      <w:szCs w:val="24"/>
      <w:lang w:val="en-US" w:eastAsia="zh-CN"/>
    </w:rPr>
  </w:style>
  <w:style w:type="table" w:styleId="7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numbering" Target="numbering.xml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6105C-4D31-4A89-A2E2-3D1E463A6C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345</Words>
  <Characters>1972</Characters>
  <Lines>16</Lines>
  <Paragraphs>4</Paragraphs>
  <TotalTime>54</TotalTime>
  <ScaleCrop>false</ScaleCrop>
  <LinksUpToDate>false</LinksUpToDate>
  <CharactersWithSpaces>2313</CharactersWithSpaces>
  <Application>WPS Office_11.2.0.11042_F1E327BC-269C-435d-A152-05C5408002CA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2022-02-17T09:06:00Z</dcterms:created>
  <dc:creator>Vlada</dc:creator>
  <cp:lastModifiedBy>Яна Ткачева</cp:lastModifiedBy>
  <cp:lastPrinted>2022-04-05T11:02:38Z</cp:lastPrinted>
  <dcterms:modified xsi:type="dcterms:W3CDTF">2022-04-05T11:03:12Z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1049-11.2.0.11042</vt:lpwstr>
  </property>
  <property fmtid="{D5CDD505-2E9C-101B-9397-08002B2CF9AE}" pid="3" name="ICV">
    <vt:lpwstr>2C53D1819C4D4D96AD76DEFE6D0AFCAC</vt:lpwstr>
  </property>
</Properties>
</file>