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F43DE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3986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0A23" w:rsidRPr="00240A23" w:rsidRDefault="003C1A45" w:rsidP="00240A23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240A23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240A23">
        <w:rPr>
          <w:bCs/>
          <w:sz w:val="27"/>
          <w:szCs w:val="27"/>
        </w:rPr>
        <w:t>по проекту решения о</w:t>
      </w:r>
      <w:r w:rsidR="004F5E3B" w:rsidRPr="00240A23">
        <w:rPr>
          <w:bCs/>
          <w:sz w:val="27"/>
          <w:szCs w:val="27"/>
        </w:rPr>
        <w:t xml:space="preserve"> предоставлении </w:t>
      </w:r>
      <w:proofErr w:type="spellStart"/>
      <w:r w:rsidR="00240A23" w:rsidRPr="00240A23">
        <w:rPr>
          <w:color w:val="000000"/>
          <w:sz w:val="27"/>
          <w:szCs w:val="27"/>
        </w:rPr>
        <w:t>Бубнову</w:t>
      </w:r>
      <w:proofErr w:type="spellEnd"/>
      <w:r w:rsidR="00240A23" w:rsidRPr="00240A23">
        <w:rPr>
          <w:color w:val="000000"/>
          <w:sz w:val="27"/>
          <w:szCs w:val="27"/>
        </w:rPr>
        <w:t xml:space="preserve"> Владимиру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Пушкинская, участок 14б (кадастровый номер </w:t>
      </w:r>
      <w:r w:rsidR="00240A23" w:rsidRPr="00240A23">
        <w:rPr>
          <w:color w:val="000000"/>
          <w:sz w:val="27"/>
          <w:szCs w:val="27"/>
          <w:u w:val="single"/>
        </w:rPr>
        <w:t>36:34:0401030:109)</w:t>
      </w:r>
      <w:r w:rsidR="00240A23">
        <w:rPr>
          <w:color w:val="000000"/>
          <w:sz w:val="27"/>
          <w:szCs w:val="27"/>
          <w:u w:val="single"/>
        </w:rPr>
        <w:t>____________________________________________________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40A23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240A23">
        <w:rPr>
          <w:sz w:val="27"/>
          <w:szCs w:val="27"/>
        </w:rPr>
        <w:t xml:space="preserve">Постановление </w:t>
      </w:r>
      <w:r w:rsidR="00976EE3">
        <w:rPr>
          <w:sz w:val="27"/>
          <w:szCs w:val="27"/>
        </w:rPr>
        <w:t xml:space="preserve">администрации </w:t>
      </w:r>
      <w:r w:rsidRPr="00240A23">
        <w:rPr>
          <w:sz w:val="27"/>
          <w:szCs w:val="27"/>
        </w:rPr>
        <w:t xml:space="preserve">городского округа город Воронеж от </w:t>
      </w:r>
      <w:r w:rsidR="00643986" w:rsidRPr="00240A23">
        <w:rPr>
          <w:sz w:val="27"/>
          <w:szCs w:val="27"/>
        </w:rPr>
        <w:t>1</w:t>
      </w:r>
      <w:r w:rsidR="00240A23">
        <w:rPr>
          <w:sz w:val="27"/>
          <w:szCs w:val="27"/>
        </w:rPr>
        <w:t>5</w:t>
      </w:r>
      <w:r w:rsidR="00824F5E" w:rsidRPr="00240A23">
        <w:rPr>
          <w:color w:val="000000"/>
          <w:sz w:val="27"/>
          <w:szCs w:val="27"/>
        </w:rPr>
        <w:t>.</w:t>
      </w:r>
      <w:r w:rsidR="0062750B" w:rsidRPr="00240A23">
        <w:rPr>
          <w:color w:val="000000"/>
          <w:sz w:val="27"/>
          <w:szCs w:val="27"/>
        </w:rPr>
        <w:t>0</w:t>
      </w:r>
      <w:r w:rsidR="00643986" w:rsidRPr="00240A23">
        <w:rPr>
          <w:color w:val="000000"/>
          <w:sz w:val="27"/>
          <w:szCs w:val="27"/>
        </w:rPr>
        <w:t>3</w:t>
      </w:r>
      <w:r w:rsidR="003E2C3F" w:rsidRPr="00240A23">
        <w:rPr>
          <w:color w:val="000000"/>
          <w:sz w:val="27"/>
          <w:szCs w:val="27"/>
        </w:rPr>
        <w:t>.</w:t>
      </w:r>
      <w:r w:rsidR="003459CF" w:rsidRPr="00240A23">
        <w:rPr>
          <w:color w:val="000000"/>
          <w:sz w:val="27"/>
          <w:szCs w:val="27"/>
        </w:rPr>
        <w:t>20</w:t>
      </w:r>
      <w:r w:rsidR="00D71F9D" w:rsidRPr="00240A23">
        <w:rPr>
          <w:color w:val="000000"/>
          <w:sz w:val="27"/>
          <w:szCs w:val="27"/>
        </w:rPr>
        <w:t>2</w:t>
      </w:r>
      <w:r w:rsidR="0062750B" w:rsidRPr="00240A23">
        <w:rPr>
          <w:color w:val="000000"/>
          <w:sz w:val="27"/>
          <w:szCs w:val="27"/>
        </w:rPr>
        <w:t xml:space="preserve">2 </w:t>
      </w:r>
      <w:r w:rsidR="003459CF" w:rsidRPr="00240A23">
        <w:rPr>
          <w:color w:val="000000"/>
          <w:sz w:val="27"/>
          <w:szCs w:val="27"/>
        </w:rPr>
        <w:t xml:space="preserve">№ </w:t>
      </w:r>
      <w:r w:rsidR="00643986" w:rsidRPr="00240A23">
        <w:rPr>
          <w:color w:val="000000"/>
          <w:sz w:val="27"/>
          <w:szCs w:val="27"/>
        </w:rPr>
        <w:t>3</w:t>
      </w:r>
      <w:r w:rsidR="00240A23">
        <w:rPr>
          <w:color w:val="000000"/>
          <w:sz w:val="27"/>
          <w:szCs w:val="27"/>
        </w:rPr>
        <w:t>5</w:t>
      </w:r>
      <w:r w:rsidR="003459CF" w:rsidRPr="00240A23">
        <w:rPr>
          <w:sz w:val="27"/>
          <w:szCs w:val="27"/>
        </w:rPr>
        <w:t xml:space="preserve"> </w:t>
      </w:r>
      <w:r w:rsidRPr="00240A23">
        <w:rPr>
          <w:sz w:val="27"/>
          <w:szCs w:val="27"/>
        </w:rPr>
        <w:t>«</w:t>
      </w:r>
      <w:r w:rsidR="00934076" w:rsidRPr="00240A23">
        <w:rPr>
          <w:bCs/>
          <w:sz w:val="27"/>
          <w:szCs w:val="27"/>
        </w:rPr>
        <w:t>О назначении общественных обсуждений по проекту решения</w:t>
      </w:r>
      <w:r w:rsidR="002F43DE">
        <w:rPr>
          <w:bCs/>
          <w:sz w:val="27"/>
          <w:szCs w:val="27"/>
        </w:rPr>
        <w:t xml:space="preserve"> о предоставлении </w:t>
      </w:r>
      <w:proofErr w:type="spellStart"/>
      <w:r w:rsidR="00240A23" w:rsidRPr="00240A23">
        <w:rPr>
          <w:color w:val="000000"/>
          <w:sz w:val="27"/>
          <w:szCs w:val="27"/>
        </w:rPr>
        <w:t>Бубнову</w:t>
      </w:r>
      <w:proofErr w:type="spellEnd"/>
      <w:r w:rsidR="00240A23" w:rsidRPr="00240A23">
        <w:rPr>
          <w:color w:val="000000"/>
          <w:sz w:val="27"/>
          <w:szCs w:val="27"/>
        </w:rPr>
        <w:t xml:space="preserve"> Владимиру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240A23" w:rsidRPr="00240A23">
        <w:rPr>
          <w:color w:val="000000"/>
          <w:sz w:val="27"/>
          <w:szCs w:val="27"/>
          <w:u w:val="single"/>
        </w:rPr>
        <w:t>ул. Пушкинская, участок 14б (кадастровый номер 36:34:0401030:109)</w:t>
      </w:r>
      <w:r w:rsidR="004F5E3B" w:rsidRPr="00240A23">
        <w:rPr>
          <w:bCs/>
          <w:sz w:val="27"/>
          <w:szCs w:val="27"/>
          <w:u w:val="single"/>
        </w:rPr>
        <w:t>»</w:t>
      </w:r>
      <w:r w:rsidR="00240A23" w:rsidRPr="00240A23">
        <w:rPr>
          <w:bCs/>
          <w:sz w:val="27"/>
          <w:szCs w:val="27"/>
          <w:u w:val="single"/>
        </w:rPr>
        <w:t>_______</w:t>
      </w:r>
      <w:r w:rsidR="00C90E99" w:rsidRPr="00240A23">
        <w:rPr>
          <w:i/>
          <w:sz w:val="27"/>
          <w:szCs w:val="27"/>
        </w:rPr>
        <w:t xml:space="preserve">  </w:t>
      </w:r>
      <w:r w:rsidR="0077019E" w:rsidRPr="00240A23">
        <w:rPr>
          <w:i/>
          <w:sz w:val="27"/>
          <w:szCs w:val="27"/>
        </w:rPr>
        <w:t xml:space="preserve">              </w:t>
      </w:r>
      <w:r w:rsidR="00CF5E06" w:rsidRPr="00240A23">
        <w:rPr>
          <w:i/>
          <w:sz w:val="27"/>
          <w:szCs w:val="27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976EE3">
        <w:rPr>
          <w:rFonts w:ascii="Times New Roman" w:hAnsi="Times New Roman" w:cs="Times New Roman"/>
          <w:sz w:val="27"/>
          <w:szCs w:val="27"/>
        </w:rPr>
        <w:t xml:space="preserve">граждане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  <w:r w:rsidR="00976EE3">
        <w:rPr>
          <w:rFonts w:ascii="Times New Roman" w:hAnsi="Times New Roman" w:cs="Times New Roman"/>
          <w:sz w:val="27"/>
          <w:szCs w:val="27"/>
        </w:rPr>
        <w:t>227 граждан</w:t>
      </w:r>
      <w:bookmarkStart w:id="0" w:name="_GoBack"/>
      <w:bookmarkEnd w:id="0"/>
      <w:r w:rsidR="00976EE3">
        <w:rPr>
          <w:rFonts w:ascii="Times New Roman" w:hAnsi="Times New Roman" w:cs="Times New Roman"/>
          <w:sz w:val="27"/>
          <w:szCs w:val="27"/>
        </w:rPr>
        <w:t>,      1 юридическое лицо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643986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43986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Default="002F43DE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Поддержать проект</w:t>
            </w:r>
            <w:r w:rsidR="0099646D">
              <w:rPr>
                <w:szCs w:val="24"/>
              </w:rPr>
              <w:t>. Проект интересный, социально значимый. Данная территория должна получить архитектурное завершение.</w:t>
            </w:r>
          </w:p>
          <w:p w:rsidR="002F43DE" w:rsidRDefault="002F43DE" w:rsidP="00767064">
            <w:pPr>
              <w:pStyle w:val="ConsPlusNormal"/>
              <w:jc w:val="center"/>
              <w:rPr>
                <w:szCs w:val="24"/>
              </w:rPr>
            </w:pPr>
          </w:p>
          <w:p w:rsidR="002F43DE" w:rsidRPr="006354A4" w:rsidRDefault="002F43DE" w:rsidP="0076706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6354A4">
              <w:rPr>
                <w:szCs w:val="24"/>
              </w:rPr>
              <w:t>Против проекта</w:t>
            </w:r>
            <w:r w:rsidR="0099646D" w:rsidRPr="006354A4">
              <w:rPr>
                <w:szCs w:val="24"/>
              </w:rPr>
              <w:t xml:space="preserve">. </w:t>
            </w:r>
            <w:r w:rsidR="00306FB5" w:rsidRPr="006354A4">
              <w:rPr>
                <w:szCs w:val="24"/>
              </w:rPr>
              <w:t xml:space="preserve">Земельный участок </w:t>
            </w:r>
            <w:r w:rsidR="00306FB5" w:rsidRPr="006354A4">
              <w:rPr>
                <w:color w:val="000000"/>
                <w:szCs w:val="24"/>
              </w:rPr>
              <w:t>36:34:0401030:109 примыкает (является смежным) с объектами культурного наследия Воронежской области Дом Михайлова, Училищный дом. До принятия органом государственной власти субъекта РФ решения об установлении</w:t>
            </w:r>
            <w:r w:rsidR="009946BE" w:rsidRPr="006354A4">
              <w:rPr>
                <w:color w:val="000000"/>
                <w:szCs w:val="24"/>
              </w:rPr>
              <w:t xml:space="preserve"> зоны охраны указанных объектов действуют положения </w:t>
            </w:r>
            <w:r w:rsidR="00B31CA5" w:rsidRPr="006354A4">
              <w:rPr>
                <w:color w:val="000000"/>
                <w:szCs w:val="24"/>
              </w:rPr>
              <w:t xml:space="preserve">     </w:t>
            </w:r>
            <w:r w:rsidR="009946BE" w:rsidRPr="006354A4">
              <w:rPr>
                <w:color w:val="000000"/>
                <w:szCs w:val="24"/>
              </w:rPr>
              <w:t xml:space="preserve">ст. </w:t>
            </w:r>
            <w:r w:rsidR="009946BE" w:rsidRPr="006354A4">
              <w:rPr>
                <w:color w:val="000000"/>
                <w:szCs w:val="24"/>
              </w:rPr>
              <w:lastRenderedPageBreak/>
              <w:t>34.1 ФЗ от 25.06.2002 № 73-ФЗ</w:t>
            </w:r>
            <w:r w:rsidR="00306FB5" w:rsidRPr="006354A4">
              <w:rPr>
                <w:color w:val="000000"/>
                <w:szCs w:val="24"/>
              </w:rPr>
              <w:t xml:space="preserve"> </w:t>
            </w:r>
            <w:r w:rsidR="009946BE" w:rsidRPr="006354A4">
              <w:rPr>
                <w:color w:val="000000"/>
                <w:szCs w:val="24"/>
              </w:rPr>
              <w:t>запрещающие строительство объ</w:t>
            </w:r>
            <w:r w:rsidR="00B31CA5" w:rsidRPr="006354A4">
              <w:rPr>
                <w:color w:val="000000"/>
                <w:szCs w:val="24"/>
              </w:rPr>
              <w:t>ектов капитального строительства на расстоянии 100 м от внешних границ территории памятника;</w:t>
            </w:r>
          </w:p>
          <w:p w:rsidR="00B31CA5" w:rsidRPr="006354A4" w:rsidRDefault="00B31CA5" w:rsidP="00767064">
            <w:pPr>
              <w:pStyle w:val="ConsPlusNormal"/>
              <w:jc w:val="center"/>
              <w:rPr>
                <w:color w:val="000000"/>
                <w:szCs w:val="24"/>
              </w:rPr>
            </w:pPr>
          </w:p>
          <w:p w:rsidR="00B31CA5" w:rsidRPr="006354A4" w:rsidRDefault="00B31CA5" w:rsidP="0076706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6354A4">
              <w:rPr>
                <w:color w:val="000000"/>
                <w:szCs w:val="24"/>
              </w:rPr>
              <w:t>Отклонение от предельных параметров  разрешенного строительства нарушит требования инсоляции  и требования ширины пожарного проезда</w:t>
            </w:r>
            <w:proofErr w:type="gramStart"/>
            <w:r w:rsidRPr="006354A4">
              <w:rPr>
                <w:color w:val="000000"/>
                <w:szCs w:val="24"/>
              </w:rPr>
              <w:t xml:space="preserve"> ,</w:t>
            </w:r>
            <w:proofErr w:type="gramEnd"/>
            <w:r w:rsidRPr="006354A4">
              <w:rPr>
                <w:color w:val="000000"/>
                <w:szCs w:val="24"/>
              </w:rPr>
              <w:t xml:space="preserve"> установленные п. 8.6 СП 4.13130.2013</w:t>
            </w:r>
          </w:p>
          <w:p w:rsidR="00B31CA5" w:rsidRPr="006354A4" w:rsidRDefault="00B31CA5" w:rsidP="00767064">
            <w:pPr>
              <w:pStyle w:val="ConsPlusNormal"/>
              <w:jc w:val="center"/>
              <w:rPr>
                <w:color w:val="000000"/>
                <w:szCs w:val="24"/>
              </w:rPr>
            </w:pPr>
          </w:p>
          <w:p w:rsidR="00B31CA5" w:rsidRPr="006354A4" w:rsidRDefault="00F41D88" w:rsidP="00767064">
            <w:pPr>
              <w:pStyle w:val="ConsPlusNormal"/>
              <w:jc w:val="center"/>
              <w:rPr>
                <w:szCs w:val="24"/>
              </w:rPr>
            </w:pPr>
            <w:r w:rsidRPr="006354A4">
              <w:rPr>
                <w:color w:val="000000"/>
                <w:szCs w:val="24"/>
              </w:rPr>
              <w:t xml:space="preserve">Площадь земельного участка меньше требуемых СП 252.1325800.2016 характеристик </w:t>
            </w:r>
          </w:p>
          <w:p w:rsidR="002F43DE" w:rsidRPr="00A82D40" w:rsidRDefault="002F43DE" w:rsidP="0076706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Default="002F43DE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  <w:p w:rsidR="002F43DE" w:rsidRDefault="002F43DE" w:rsidP="00767064">
            <w:pPr>
              <w:pStyle w:val="ConsPlusNormal"/>
              <w:jc w:val="center"/>
              <w:rPr>
                <w:szCs w:val="24"/>
              </w:rPr>
            </w:pPr>
          </w:p>
          <w:p w:rsidR="0099646D" w:rsidRDefault="0099646D" w:rsidP="00767064">
            <w:pPr>
              <w:pStyle w:val="ConsPlusNormal"/>
              <w:jc w:val="center"/>
              <w:rPr>
                <w:szCs w:val="24"/>
              </w:rPr>
            </w:pPr>
          </w:p>
          <w:p w:rsidR="0099646D" w:rsidRDefault="0099646D" w:rsidP="00767064">
            <w:pPr>
              <w:pStyle w:val="ConsPlusNormal"/>
              <w:jc w:val="center"/>
              <w:rPr>
                <w:szCs w:val="24"/>
              </w:rPr>
            </w:pPr>
          </w:p>
          <w:p w:rsidR="0099646D" w:rsidRDefault="0099646D" w:rsidP="00767064">
            <w:pPr>
              <w:pStyle w:val="ConsPlusNormal"/>
              <w:jc w:val="center"/>
              <w:rPr>
                <w:szCs w:val="24"/>
              </w:rPr>
            </w:pPr>
          </w:p>
          <w:p w:rsidR="0099646D" w:rsidRDefault="0099646D" w:rsidP="00767064">
            <w:pPr>
              <w:pStyle w:val="ConsPlusNormal"/>
              <w:jc w:val="center"/>
              <w:rPr>
                <w:szCs w:val="24"/>
              </w:rPr>
            </w:pPr>
          </w:p>
          <w:p w:rsidR="002F43DE" w:rsidRPr="00A82D40" w:rsidRDefault="002F43DE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Default="002F43DE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Целесообразно к учету</w:t>
            </w:r>
          </w:p>
          <w:p w:rsidR="002F43DE" w:rsidRDefault="002F43DE" w:rsidP="00767064">
            <w:pPr>
              <w:pStyle w:val="ConsPlusNormal"/>
              <w:jc w:val="center"/>
              <w:rPr>
                <w:szCs w:val="24"/>
              </w:rPr>
            </w:pPr>
          </w:p>
          <w:p w:rsidR="006354A4" w:rsidRDefault="006354A4" w:rsidP="00767064">
            <w:pPr>
              <w:pStyle w:val="ConsPlusNormal"/>
              <w:jc w:val="center"/>
              <w:rPr>
                <w:szCs w:val="24"/>
              </w:rPr>
            </w:pPr>
          </w:p>
          <w:p w:rsidR="006354A4" w:rsidRDefault="006354A4" w:rsidP="00767064">
            <w:pPr>
              <w:pStyle w:val="ConsPlusNormal"/>
              <w:jc w:val="center"/>
              <w:rPr>
                <w:szCs w:val="24"/>
              </w:rPr>
            </w:pPr>
          </w:p>
          <w:p w:rsidR="006354A4" w:rsidRDefault="006354A4" w:rsidP="00767064">
            <w:pPr>
              <w:pStyle w:val="ConsPlusNormal"/>
              <w:jc w:val="center"/>
              <w:rPr>
                <w:szCs w:val="24"/>
              </w:rPr>
            </w:pPr>
          </w:p>
          <w:p w:rsidR="006354A4" w:rsidRDefault="006354A4" w:rsidP="00767064">
            <w:pPr>
              <w:pStyle w:val="ConsPlusNormal"/>
              <w:jc w:val="center"/>
              <w:rPr>
                <w:szCs w:val="24"/>
              </w:rPr>
            </w:pPr>
          </w:p>
          <w:p w:rsidR="006354A4" w:rsidRDefault="006354A4" w:rsidP="00976EE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Нецелесообразно к учету, сокращение предельно допустимых параметров в границах территори</w:t>
            </w:r>
            <w:r w:rsidR="00976EE3">
              <w:rPr>
                <w:szCs w:val="24"/>
              </w:rPr>
              <w:t>й</w:t>
            </w:r>
            <w:r>
              <w:rPr>
                <w:szCs w:val="24"/>
              </w:rPr>
              <w:t xml:space="preserve"> объектов культурного наследия возможно при реализации </w:t>
            </w:r>
            <w:r w:rsidR="00A37215">
              <w:rPr>
                <w:szCs w:val="24"/>
              </w:rPr>
              <w:t xml:space="preserve">положений п. 3 ст. 36 Федерального закона от 25.06.2002 № 73-ФЗ  «Об объектах культурного наследия (памятниках истории </w:t>
            </w:r>
            <w:r w:rsidR="00976EE3">
              <w:rPr>
                <w:szCs w:val="24"/>
              </w:rPr>
              <w:t>и культуры)</w:t>
            </w:r>
            <w:r w:rsidR="00A37215">
              <w:rPr>
                <w:szCs w:val="24"/>
              </w:rPr>
              <w:t xml:space="preserve"> народов Российской Федерации»</w:t>
            </w: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375924" w:rsidRDefault="00F5363F" w:rsidP="00976EE3">
            <w:pPr>
              <w:spacing w:line="276" w:lineRule="auto"/>
              <w:jc w:val="both"/>
            </w:pPr>
            <w:r>
              <w:t xml:space="preserve">Нецелесообразно к учету, </w:t>
            </w:r>
            <w:r w:rsidR="00375924">
              <w:t>архитектурно планировочные решения определяются застройщиком в рамках разработки и утверждения проектной документации в соответствие с действующим законодательством.</w:t>
            </w:r>
          </w:p>
          <w:p w:rsidR="00A37215" w:rsidRPr="00A37215" w:rsidRDefault="00375924" w:rsidP="00976EE3">
            <w:pPr>
              <w:spacing w:line="276" w:lineRule="auto"/>
              <w:jc w:val="both"/>
            </w:pPr>
            <w:r>
              <w:t>С</w:t>
            </w:r>
            <w:r w:rsidR="00A37215" w:rsidRPr="00A37215">
              <w:t xml:space="preserve">огласно ст. 40 ЗК РФ, собственник земельного участка имеет право: возводить жилые, производственные, культурно-бытовые и </w:t>
            </w:r>
            <w:hyperlink r:id="rId8" w:anchor="dst100043" w:history="1">
              <w:r w:rsidR="00A37215" w:rsidRPr="00A37215">
                <w:t>иные</w:t>
              </w:r>
            </w:hyperlink>
            <w:r w:rsidR="00A37215" w:rsidRPr="00A37215">
              <w:t xml:space="preserve"> здания, сооружения в соответствии с целевым назначением земельного участка и его </w:t>
            </w:r>
            <w:hyperlink r:id="rId9" w:anchor="dst100595" w:history="1">
              <w:r w:rsidR="00A37215" w:rsidRPr="00A37215">
                <w:t>разрешенным использованием</w:t>
              </w:r>
            </w:hyperlink>
            <w:r w:rsidR="00A37215" w:rsidRPr="00A37215">
              <w:t xml:space="preserve"> с соблюдением требований градостроительных регламентов, строительных, экологических, </w:t>
            </w:r>
            <w:proofErr w:type="spellStart"/>
            <w:r w:rsidR="00A37215" w:rsidRPr="00A37215">
              <w:t>санитарно</w:t>
            </w:r>
            <w:proofErr w:type="spellEnd"/>
            <w:r w:rsidR="00A37215" w:rsidRPr="00A37215">
              <w:t xml:space="preserve"> - гигиенических, противопож</w:t>
            </w:r>
            <w:r w:rsidR="0059326E">
              <w:t>арных и иных правил, нормативов</w:t>
            </w:r>
          </w:p>
          <w:p w:rsidR="00A37215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  <w:p w:rsidR="00A37215" w:rsidRPr="00644774" w:rsidRDefault="00A37215" w:rsidP="00A37215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375924" w:rsidRDefault="002F43DE" w:rsidP="00767064">
            <w:pPr>
              <w:pStyle w:val="ConsPlusNormal"/>
              <w:jc w:val="center"/>
              <w:rPr>
                <w:szCs w:val="24"/>
              </w:rPr>
            </w:pPr>
            <w:r w:rsidRPr="00375924">
              <w:rPr>
                <w:szCs w:val="24"/>
              </w:rPr>
              <w:t>Поддержать проект</w:t>
            </w:r>
          </w:p>
          <w:p w:rsidR="002F43DE" w:rsidRPr="00375924" w:rsidRDefault="002F43DE" w:rsidP="00767064">
            <w:pPr>
              <w:pStyle w:val="ConsPlusNormal"/>
              <w:jc w:val="center"/>
              <w:rPr>
                <w:szCs w:val="24"/>
              </w:rPr>
            </w:pPr>
          </w:p>
          <w:p w:rsidR="002F43DE" w:rsidRPr="00375924" w:rsidRDefault="00E83CB9" w:rsidP="00E83CB9">
            <w:pPr>
              <w:pStyle w:val="ConsPlusNormal"/>
              <w:jc w:val="center"/>
              <w:rPr>
                <w:szCs w:val="24"/>
              </w:rPr>
            </w:pPr>
            <w:r w:rsidRPr="00375924">
              <w:rPr>
                <w:szCs w:val="24"/>
              </w:rPr>
              <w:t xml:space="preserve">Требования к осуществлению деятельности в границах объекта культурного наследия Училищный дом  установлены ст. 5.1 ФЗ </w:t>
            </w:r>
            <w:r w:rsidRPr="00375924">
              <w:rPr>
                <w:color w:val="000000"/>
                <w:szCs w:val="24"/>
              </w:rPr>
              <w:t xml:space="preserve">№ 73-ФЗ.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375924" w:rsidRDefault="002F43DE" w:rsidP="00767064">
            <w:pPr>
              <w:pStyle w:val="ConsPlusNormal"/>
              <w:jc w:val="center"/>
              <w:rPr>
                <w:szCs w:val="24"/>
              </w:rPr>
            </w:pPr>
            <w:r w:rsidRPr="00375924">
              <w:rPr>
                <w:szCs w:val="24"/>
              </w:rPr>
              <w:t>223</w:t>
            </w:r>
          </w:p>
          <w:p w:rsidR="00CD47AD" w:rsidRPr="00375924" w:rsidRDefault="00CD47AD" w:rsidP="00767064">
            <w:pPr>
              <w:pStyle w:val="ConsPlusNormal"/>
              <w:jc w:val="center"/>
              <w:rPr>
                <w:szCs w:val="24"/>
              </w:rPr>
            </w:pPr>
          </w:p>
          <w:p w:rsidR="00CD47AD" w:rsidRPr="00375924" w:rsidRDefault="00CD47AD" w:rsidP="00767064">
            <w:pPr>
              <w:pStyle w:val="ConsPlusNormal"/>
              <w:jc w:val="center"/>
              <w:rPr>
                <w:szCs w:val="24"/>
              </w:rPr>
            </w:pPr>
            <w:r w:rsidRPr="00375924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976EE3" w:rsidRDefault="00976EE3" w:rsidP="00976EE3">
            <w:pPr>
              <w:jc w:val="both"/>
            </w:pPr>
            <w:r w:rsidRPr="00976EE3">
              <w:t>П</w:t>
            </w:r>
            <w:r w:rsidRPr="00976EE3">
              <w:t>оскольку согласно п. 3 п</w:t>
            </w:r>
            <w:r w:rsidRPr="00976EE3">
              <w:t>остановлени</w:t>
            </w:r>
            <w:r w:rsidRPr="00976EE3">
              <w:t>я</w:t>
            </w:r>
            <w:r w:rsidRPr="00976EE3">
              <w:t xml:space="preserve"> администрации городского округа город Воронеж от 15</w:t>
            </w:r>
            <w:r w:rsidRPr="00976EE3">
              <w:rPr>
                <w:color w:val="000000"/>
              </w:rPr>
              <w:t>.03.2022 № 35</w:t>
            </w:r>
            <w:r w:rsidRPr="00976EE3">
              <w:rPr>
                <w:color w:val="000000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F5363F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75" w:rsidRDefault="00CD6875" w:rsidP="00067BAF">
      <w:r>
        <w:separator/>
      </w:r>
    </w:p>
  </w:endnote>
  <w:endnote w:type="continuationSeparator" w:id="0">
    <w:p w:rsidR="00CD6875" w:rsidRDefault="00CD687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75" w:rsidRDefault="00CD6875" w:rsidP="00067BAF">
      <w:r>
        <w:separator/>
      </w:r>
    </w:p>
  </w:footnote>
  <w:footnote w:type="continuationSeparator" w:id="0">
    <w:p w:rsidR="00CD6875" w:rsidRDefault="00CD687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E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0CDA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1F06B6"/>
    <w:rsid w:val="002050D7"/>
    <w:rsid w:val="00205638"/>
    <w:rsid w:val="0021415C"/>
    <w:rsid w:val="00215CC4"/>
    <w:rsid w:val="002269FC"/>
    <w:rsid w:val="00240A23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F43DE"/>
    <w:rsid w:val="00306FB5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75924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26E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354A4"/>
    <w:rsid w:val="00643986"/>
    <w:rsid w:val="00644774"/>
    <w:rsid w:val="00652841"/>
    <w:rsid w:val="00671C15"/>
    <w:rsid w:val="0068048C"/>
    <w:rsid w:val="00680C19"/>
    <w:rsid w:val="00683632"/>
    <w:rsid w:val="006C0D3D"/>
    <w:rsid w:val="006D1E0A"/>
    <w:rsid w:val="006D73E4"/>
    <w:rsid w:val="006E4CC4"/>
    <w:rsid w:val="006E5155"/>
    <w:rsid w:val="006F48A7"/>
    <w:rsid w:val="006F4DEE"/>
    <w:rsid w:val="00706D6E"/>
    <w:rsid w:val="00737410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34076"/>
    <w:rsid w:val="009431B6"/>
    <w:rsid w:val="00951D2C"/>
    <w:rsid w:val="00964C74"/>
    <w:rsid w:val="0097116F"/>
    <w:rsid w:val="009717DD"/>
    <w:rsid w:val="009718C8"/>
    <w:rsid w:val="00976EE3"/>
    <w:rsid w:val="009840E0"/>
    <w:rsid w:val="009946BE"/>
    <w:rsid w:val="0099646D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04AE"/>
    <w:rsid w:val="00A32419"/>
    <w:rsid w:val="00A37215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1CA5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E71"/>
    <w:rsid w:val="00CB712E"/>
    <w:rsid w:val="00CD47AD"/>
    <w:rsid w:val="00CD6875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439"/>
    <w:rsid w:val="00E47B88"/>
    <w:rsid w:val="00E72766"/>
    <w:rsid w:val="00E83CB9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1D88"/>
    <w:rsid w:val="00F50E1B"/>
    <w:rsid w:val="00F5363F"/>
    <w:rsid w:val="00F67098"/>
    <w:rsid w:val="00F67C25"/>
    <w:rsid w:val="00F939BD"/>
    <w:rsid w:val="00FA1732"/>
    <w:rsid w:val="00FA220D"/>
    <w:rsid w:val="00FA637B"/>
    <w:rsid w:val="00FB6C14"/>
    <w:rsid w:val="00FD285F"/>
    <w:rsid w:val="00FD6DC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319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90047/39dc72c976ad75cbd1bbdc145ebfc7388c2106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13</cp:revision>
  <cp:lastPrinted>2022-04-14T12:03:00Z</cp:lastPrinted>
  <dcterms:created xsi:type="dcterms:W3CDTF">2022-04-04T08:43:00Z</dcterms:created>
  <dcterms:modified xsi:type="dcterms:W3CDTF">2022-04-14T12:14:00Z</dcterms:modified>
</cp:coreProperties>
</file>