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D0" w:rsidRPr="0049260A" w:rsidRDefault="0049260A" w:rsidP="00492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9260A" w:rsidRPr="00DE7B67" w:rsidRDefault="0049260A" w:rsidP="00420640">
      <w:pPr>
        <w:pStyle w:val="a3"/>
        <w:ind w:right="49" w:firstLine="708"/>
        <w:jc w:val="both"/>
        <w:rPr>
          <w:b w:val="0"/>
          <w:sz w:val="24"/>
          <w:szCs w:val="24"/>
        </w:rPr>
      </w:pPr>
      <w:bookmarkStart w:id="0" w:name="_GoBack"/>
      <w:proofErr w:type="gramStart"/>
      <w:r w:rsidRPr="004B731D">
        <w:rPr>
          <w:b w:val="0"/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E46C29" w:rsidRPr="004B731D">
        <w:rPr>
          <w:b w:val="0"/>
          <w:sz w:val="24"/>
          <w:szCs w:val="24"/>
        </w:rPr>
        <w:t xml:space="preserve">управления имущественных и земельных отношений </w:t>
      </w:r>
      <w:r w:rsidRPr="004B731D">
        <w:rPr>
          <w:b w:val="0"/>
          <w:sz w:val="24"/>
          <w:szCs w:val="24"/>
        </w:rPr>
        <w:t xml:space="preserve"> администрации городского округа город Воронеж по адресу: г. Воронеж, ул.</w:t>
      </w:r>
      <w:r w:rsidR="00FB755B" w:rsidRPr="004B731D">
        <w:rPr>
          <w:b w:val="0"/>
          <w:sz w:val="24"/>
          <w:szCs w:val="24"/>
        </w:rPr>
        <w:t xml:space="preserve"> </w:t>
      </w:r>
      <w:r w:rsidRPr="004B731D">
        <w:rPr>
          <w:b w:val="0"/>
          <w:sz w:val="24"/>
          <w:szCs w:val="24"/>
        </w:rPr>
        <w:t xml:space="preserve">Пушкинская, 5, </w:t>
      </w:r>
      <w:proofErr w:type="spellStart"/>
      <w:r w:rsidRPr="004B731D">
        <w:rPr>
          <w:b w:val="0"/>
          <w:sz w:val="24"/>
          <w:szCs w:val="24"/>
        </w:rPr>
        <w:t>каб</w:t>
      </w:r>
      <w:proofErr w:type="spellEnd"/>
      <w:r w:rsidRPr="004B731D">
        <w:rPr>
          <w:b w:val="0"/>
          <w:sz w:val="24"/>
          <w:szCs w:val="24"/>
        </w:rPr>
        <w:t>. 309,</w:t>
      </w:r>
      <w:r w:rsidRPr="004B731D">
        <w:rPr>
          <w:sz w:val="24"/>
          <w:szCs w:val="24"/>
        </w:rPr>
        <w:t xml:space="preserve"> </w:t>
      </w:r>
      <w:r w:rsidR="00DE7B67">
        <w:rPr>
          <w:sz w:val="24"/>
          <w:szCs w:val="24"/>
        </w:rPr>
        <w:t>31 мая</w:t>
      </w:r>
      <w:r w:rsidR="00CF436A">
        <w:rPr>
          <w:sz w:val="24"/>
          <w:szCs w:val="24"/>
        </w:rPr>
        <w:t xml:space="preserve"> 2016</w:t>
      </w:r>
      <w:r w:rsidRPr="004B731D">
        <w:rPr>
          <w:sz w:val="24"/>
          <w:szCs w:val="24"/>
        </w:rPr>
        <w:t xml:space="preserve"> года в 1</w:t>
      </w:r>
      <w:r w:rsidR="00420640">
        <w:rPr>
          <w:sz w:val="24"/>
          <w:szCs w:val="24"/>
        </w:rPr>
        <w:t>4</w:t>
      </w:r>
      <w:r w:rsidR="00CF4129">
        <w:rPr>
          <w:sz w:val="24"/>
          <w:szCs w:val="24"/>
        </w:rPr>
        <w:t>-3</w:t>
      </w:r>
      <w:r w:rsidRPr="004B731D">
        <w:rPr>
          <w:sz w:val="24"/>
          <w:szCs w:val="24"/>
        </w:rPr>
        <w:t xml:space="preserve">0 </w:t>
      </w:r>
      <w:r w:rsidRPr="004B731D">
        <w:rPr>
          <w:b w:val="0"/>
          <w:sz w:val="24"/>
          <w:szCs w:val="24"/>
        </w:rPr>
        <w:t>состоится открытый аукцион на право заключения договоров на размещение нестационарных торговых объектов</w:t>
      </w:r>
      <w:r w:rsidR="00EA31F2" w:rsidRPr="004B731D">
        <w:rPr>
          <w:b w:val="0"/>
          <w:sz w:val="24"/>
          <w:szCs w:val="24"/>
        </w:rPr>
        <w:t xml:space="preserve"> </w:t>
      </w:r>
      <w:r w:rsidR="006210DF" w:rsidRPr="004B731D">
        <w:rPr>
          <w:b w:val="0"/>
          <w:sz w:val="24"/>
          <w:szCs w:val="24"/>
        </w:rPr>
        <w:t>(</w:t>
      </w:r>
      <w:r w:rsidR="00DE56DF">
        <w:rPr>
          <w:b w:val="0"/>
          <w:sz w:val="24"/>
          <w:szCs w:val="24"/>
        </w:rPr>
        <w:t>п</w:t>
      </w:r>
      <w:r w:rsidR="00DE56DF" w:rsidRPr="00DE56DF">
        <w:rPr>
          <w:b w:val="0"/>
          <w:sz w:val="24"/>
          <w:szCs w:val="24"/>
        </w:rPr>
        <w:t>ередвижные средства развозной и разносной уличной торговли</w:t>
      </w:r>
      <w:r w:rsidR="00EA31F2" w:rsidRPr="004B731D">
        <w:rPr>
          <w:b w:val="0"/>
          <w:sz w:val="24"/>
          <w:szCs w:val="24"/>
        </w:rPr>
        <w:t>)</w:t>
      </w:r>
      <w:r w:rsidRPr="004B731D">
        <w:rPr>
          <w:b w:val="0"/>
          <w:sz w:val="24"/>
          <w:szCs w:val="24"/>
        </w:rPr>
        <w:t>, с подачей предложений о цене в закрытой</w:t>
      </w:r>
      <w:proofErr w:type="gramEnd"/>
      <w:r w:rsidRPr="004B731D">
        <w:rPr>
          <w:b w:val="0"/>
          <w:sz w:val="24"/>
          <w:szCs w:val="24"/>
        </w:rPr>
        <w:t xml:space="preserve"> форме (в запечатанном конверте)</w:t>
      </w:r>
      <w:r w:rsidR="00063370" w:rsidRPr="004B731D">
        <w:rPr>
          <w:b w:val="0"/>
          <w:sz w:val="24"/>
          <w:szCs w:val="24"/>
        </w:rPr>
        <w:t>.</w:t>
      </w:r>
    </w:p>
    <w:bookmarkEnd w:id="0"/>
    <w:p w:rsidR="00803C2B" w:rsidRPr="00DE7B67" w:rsidRDefault="00803C2B" w:rsidP="00420640">
      <w:pPr>
        <w:pStyle w:val="a3"/>
        <w:ind w:right="49" w:firstLine="708"/>
        <w:jc w:val="both"/>
        <w:rPr>
          <w:b w:val="0"/>
          <w:sz w:val="24"/>
          <w:szCs w:val="24"/>
        </w:rPr>
      </w:pP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772"/>
        <w:gridCol w:w="2835"/>
        <w:gridCol w:w="1023"/>
        <w:gridCol w:w="1670"/>
        <w:gridCol w:w="1134"/>
        <w:gridCol w:w="1961"/>
        <w:gridCol w:w="2434"/>
        <w:gridCol w:w="1843"/>
      </w:tblGrid>
      <w:tr w:rsidR="00803C2B" w:rsidRPr="003279F8" w:rsidTr="00803C2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2B"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Адресный ориентир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Номер на карте-схеме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Тип</w:t>
            </w:r>
          </w:p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Площадь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Группа реализуемых товаров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Начальная цена (стоимость права заключения договора на размещение НТО в месяц, руб. с учетом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2B" w:rsidRPr="00803C2B" w:rsidRDefault="00803C2B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C2B">
              <w:rPr>
                <w:rFonts w:ascii="Times New Roman" w:hAnsi="Times New Roman" w:cs="Times New Roman"/>
                <w:b/>
              </w:rPr>
              <w:t>Сумма задатка, руб.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Остужева, 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О45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Торговая 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кв.м.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кв.м.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кв.м.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 проспект, 150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О42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Димитрова, 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Калининградская, 108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Торговая 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О44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Переверткина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О21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Урывского,9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 проспект, 154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О27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Богдана Хмельницкого, 39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901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просп. Дачный, 126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О29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901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Минская, 43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2 198,27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Б. Победы, 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9 Января, 314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столы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Владимира Невского, 55а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О79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Владимира Невского, 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Владимира Невского, 1а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Генерала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Лизюкова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Генерала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Лизюкова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Красных Зорь, 36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О68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О69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О70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О71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Красных Зорь, 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Маршала Жукова, 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О66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Машиностроителей, 74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Генерала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Лизюкова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О82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9 Января, поворот на ул. Зеленко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О83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Хользунова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113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Коминтерновский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Хользунова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О75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Чебышева, 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О51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Волго-Донская, 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О43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пер. Безымянный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пер. Безымянный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Баррикадная, 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Баррикадная, 28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Волгоградская, 47г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Ростовская, 26 (ост.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"Волгоградская")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О21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Танеева,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О24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Циолковского, 125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Чебышева, 9а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О25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Волгоградская, 47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О54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Баррикадная, 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206 стрелковой дивизии, 152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О30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столы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7 419,16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7 419,16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Димитрова, 149б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О29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12 365,27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12 365,27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Циолковского, 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О46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просп. Ленинский,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Корольковой, 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206 стрелковой дивизии, 152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О49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Писарева, 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О55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Димитрова, напротив дома 157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Циолковского, 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Новосибирская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, пересечение с 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Саврасова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Чебышева, вдоль дороги в сторону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Масловки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О59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О60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О61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Ильюшина, разворотное кольцо маршрута N 65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Чапаева, 126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Чапаева, 126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О51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20-летия Октября, 119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кв. м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6 045,24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6 045,24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Кольцовская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66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6 045,24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6 045,24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Острогожская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144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О54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Моисеева, 45а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О55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Краснознаменная, 15б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Грамши, 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2 747,84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просп. Патриотов, 19 (на асфальтированной площадке)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232 Стрелковой Дивизии, 35 - 45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232 Стрелковой Дивизии, 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9 Января, 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столы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12 365,27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12 365,27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Арбатская, 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столы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7 419,16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7 419,16</w:t>
            </w:r>
          </w:p>
        </w:tc>
      </w:tr>
      <w:tr w:rsidR="00B1179C" w:rsidTr="00C30782">
        <w:trPr>
          <w:trHeight w:val="92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Ворошилова, 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Ворошилова, 7а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Олеко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Дундича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О22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Писателя Маршака, 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О23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О46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Теплоэнергетиков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Торговые 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Южно-Моравская, 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Южно-Моравская, 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Южно-Моравская, 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Южно-Моравская, 62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Торговые палатки,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Плодово-овощная</w:t>
            </w:r>
            <w:proofErr w:type="gram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просп. Патриотов, 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О52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Тепличная, 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Южно-Моравская, 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О54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Теплоэнергетиков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О55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Ворошилова, 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О56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9 Января, 272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232 Стрелковой Дивизии, 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15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Ворошилова, 36д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О59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4 121,76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просп. Патриотов, 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О60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Арбатская, 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О61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Арбатская, 81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О62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ул. Междуреченская, 1б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О63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  <w:tr w:rsidR="00B1179C" w:rsidTr="00C3078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Теплоэнергетиков</w:t>
            </w:r>
            <w:proofErr w:type="spellEnd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, 6г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О64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8 кв</w:t>
            </w:r>
            <w:proofErr w:type="gramStart"/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803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C" w:rsidRPr="00803C2B" w:rsidRDefault="00B1179C" w:rsidP="00F2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2B">
              <w:rPr>
                <w:rFonts w:ascii="Times New Roman" w:hAnsi="Times New Roman" w:cs="Times New Roman"/>
                <w:sz w:val="20"/>
                <w:szCs w:val="20"/>
              </w:rPr>
              <w:t>2 473,05</w:t>
            </w:r>
          </w:p>
        </w:tc>
      </w:tr>
    </w:tbl>
    <w:p w:rsidR="00673742" w:rsidRDefault="00673742" w:rsidP="0052189E">
      <w:pPr>
        <w:pStyle w:val="a3"/>
        <w:ind w:right="49" w:firstLine="709"/>
        <w:jc w:val="both"/>
        <w:rPr>
          <w:b w:val="0"/>
          <w:sz w:val="26"/>
          <w:szCs w:val="26"/>
        </w:rPr>
      </w:pPr>
    </w:p>
    <w:p w:rsidR="00D33F78" w:rsidRPr="00DE7B67" w:rsidRDefault="00D33F78" w:rsidP="001915A6">
      <w:pPr>
        <w:pStyle w:val="a3"/>
        <w:ind w:right="49"/>
        <w:jc w:val="both"/>
        <w:rPr>
          <w:sz w:val="20"/>
        </w:rPr>
      </w:pPr>
    </w:p>
    <w:p w:rsidR="00C41401" w:rsidRPr="00901B0A" w:rsidRDefault="00DE7B67" w:rsidP="00DE7B67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1B0A">
        <w:rPr>
          <w:rFonts w:ascii="Times New Roman" w:hAnsi="Times New Roman" w:cs="Times New Roman"/>
          <w:sz w:val="24"/>
          <w:szCs w:val="24"/>
          <w:u w:val="single"/>
        </w:rPr>
        <w:t>Период</w:t>
      </w:r>
      <w:r w:rsidR="005F7232" w:rsidRPr="00901B0A">
        <w:rPr>
          <w:rFonts w:ascii="Times New Roman" w:hAnsi="Times New Roman" w:cs="Times New Roman"/>
          <w:sz w:val="24"/>
          <w:szCs w:val="24"/>
          <w:u w:val="single"/>
        </w:rPr>
        <w:t xml:space="preserve"> размещения нестационарных торговых объектов по реализации:</w:t>
      </w:r>
    </w:p>
    <w:p w:rsidR="00C41401" w:rsidRPr="00901B0A" w:rsidRDefault="00C41401" w:rsidP="00244A50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E7B67"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Бахчевые культуры (арбузы, дыни); </w:t>
      </w:r>
      <w:proofErr w:type="gramStart"/>
      <w:r w:rsidR="00DE7B67" w:rsidRPr="00901B0A">
        <w:rPr>
          <w:rFonts w:ascii="Times New Roman" w:hAnsi="Times New Roman" w:cs="Times New Roman"/>
          <w:color w:val="000000"/>
          <w:sz w:val="24"/>
          <w:szCs w:val="24"/>
        </w:rPr>
        <w:t>Плодово-овощная</w:t>
      </w:r>
      <w:proofErr w:type="gramEnd"/>
      <w:r w:rsidR="00DE7B67"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 продукция</w:t>
      </w:r>
      <w:r w:rsidRPr="00901B0A">
        <w:rPr>
          <w:rFonts w:ascii="Times New Roman" w:hAnsi="Times New Roman" w:cs="Times New Roman"/>
          <w:sz w:val="24"/>
          <w:szCs w:val="24"/>
        </w:rPr>
        <w:t xml:space="preserve"> – с </w:t>
      </w:r>
      <w:r w:rsidR="00901B0A" w:rsidRPr="00901B0A">
        <w:rPr>
          <w:rFonts w:ascii="Times New Roman" w:hAnsi="Times New Roman" w:cs="Times New Roman"/>
          <w:sz w:val="24"/>
          <w:szCs w:val="24"/>
        </w:rPr>
        <w:t>07.06</w:t>
      </w:r>
      <w:r w:rsidR="00244A50" w:rsidRPr="00901B0A">
        <w:rPr>
          <w:rFonts w:ascii="Times New Roman" w:hAnsi="Times New Roman" w:cs="Times New Roman"/>
          <w:sz w:val="24"/>
          <w:szCs w:val="24"/>
        </w:rPr>
        <w:t>.2016 –</w:t>
      </w:r>
      <w:r w:rsidR="00DE7B67" w:rsidRPr="00901B0A">
        <w:rPr>
          <w:rFonts w:ascii="Times New Roman" w:hAnsi="Times New Roman" w:cs="Times New Roman"/>
          <w:sz w:val="24"/>
          <w:szCs w:val="24"/>
        </w:rPr>
        <w:t xml:space="preserve"> 27.04</w:t>
      </w:r>
      <w:r w:rsidRPr="00901B0A">
        <w:rPr>
          <w:rFonts w:ascii="Times New Roman" w:hAnsi="Times New Roman" w:cs="Times New Roman"/>
          <w:sz w:val="24"/>
          <w:szCs w:val="24"/>
        </w:rPr>
        <w:t>.201</w:t>
      </w:r>
      <w:r w:rsidR="00DE7B67" w:rsidRPr="00901B0A">
        <w:rPr>
          <w:rFonts w:ascii="Times New Roman" w:hAnsi="Times New Roman" w:cs="Times New Roman"/>
          <w:sz w:val="24"/>
          <w:szCs w:val="24"/>
        </w:rPr>
        <w:t>7;</w:t>
      </w:r>
    </w:p>
    <w:p w:rsidR="00DE7B67" w:rsidRPr="00901B0A" w:rsidRDefault="00DE7B67" w:rsidP="00244A50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B0A">
        <w:rPr>
          <w:rFonts w:ascii="Times New Roman" w:hAnsi="Times New Roman" w:cs="Times New Roman"/>
          <w:sz w:val="24"/>
          <w:szCs w:val="24"/>
        </w:rPr>
        <w:lastRenderedPageBreak/>
        <w:t>- Хлебобулочные изделия – с</w:t>
      </w:r>
      <w:r w:rsidR="00901B0A" w:rsidRPr="00901B0A">
        <w:rPr>
          <w:rFonts w:ascii="Times New Roman" w:hAnsi="Times New Roman" w:cs="Times New Roman"/>
          <w:sz w:val="24"/>
          <w:szCs w:val="24"/>
        </w:rPr>
        <w:t xml:space="preserve"> 07.06</w:t>
      </w:r>
      <w:r w:rsidRPr="00901B0A">
        <w:rPr>
          <w:rFonts w:ascii="Times New Roman" w:hAnsi="Times New Roman" w:cs="Times New Roman"/>
          <w:sz w:val="24"/>
          <w:szCs w:val="24"/>
        </w:rPr>
        <w:t>.2016 по 28.04.2017;</w:t>
      </w:r>
    </w:p>
    <w:p w:rsidR="00DE7B67" w:rsidRPr="00901B0A" w:rsidRDefault="00DE7B67" w:rsidP="00244A50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B0A">
        <w:rPr>
          <w:rFonts w:ascii="Times New Roman" w:hAnsi="Times New Roman" w:cs="Times New Roman"/>
          <w:sz w:val="24"/>
          <w:szCs w:val="24"/>
        </w:rPr>
        <w:t>- Живая рыба – с 01.09.2016 по 30.04.2017;</w:t>
      </w:r>
    </w:p>
    <w:p w:rsidR="00DE7B67" w:rsidRPr="00901B0A" w:rsidRDefault="00DE7B67" w:rsidP="00244A5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1B0A">
        <w:rPr>
          <w:rFonts w:ascii="Times New Roman" w:hAnsi="Times New Roman" w:cs="Times New Roman"/>
          <w:sz w:val="24"/>
          <w:szCs w:val="24"/>
        </w:rPr>
        <w:t xml:space="preserve">- Цветы - с </w:t>
      </w:r>
      <w:r w:rsidR="00901B0A" w:rsidRPr="00901B0A">
        <w:rPr>
          <w:rFonts w:ascii="Times New Roman" w:hAnsi="Times New Roman" w:cs="Times New Roman"/>
          <w:sz w:val="24"/>
          <w:szCs w:val="24"/>
        </w:rPr>
        <w:t>07.06</w:t>
      </w:r>
      <w:r w:rsidRPr="00901B0A">
        <w:rPr>
          <w:rFonts w:ascii="Times New Roman" w:hAnsi="Times New Roman" w:cs="Times New Roman"/>
          <w:sz w:val="24"/>
          <w:szCs w:val="24"/>
        </w:rPr>
        <w:t>.2016 – 27.04.2017.</w:t>
      </w:r>
    </w:p>
    <w:p w:rsidR="00244A50" w:rsidRPr="00901B0A" w:rsidRDefault="00244A50" w:rsidP="00901B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F7232" w:rsidRPr="00901B0A" w:rsidRDefault="005F7232" w:rsidP="00901B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1B0A">
        <w:rPr>
          <w:rFonts w:ascii="Times New Roman" w:hAnsi="Times New Roman" w:cs="Times New Roman"/>
          <w:b w:val="0"/>
          <w:sz w:val="24"/>
          <w:szCs w:val="24"/>
        </w:rPr>
        <w:t xml:space="preserve">Типовой внешний вид НТО реализуемых группу товаров: </w:t>
      </w:r>
    </w:p>
    <w:p w:rsidR="00976780" w:rsidRPr="00901B0A" w:rsidRDefault="00976780" w:rsidP="00901B0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E7B67" w:rsidRPr="00901B0A">
        <w:rPr>
          <w:rFonts w:ascii="Times New Roman" w:hAnsi="Times New Roman" w:cs="Times New Roman"/>
          <w:color w:val="000000"/>
          <w:sz w:val="24"/>
          <w:szCs w:val="24"/>
        </w:rPr>
        <w:t>Бахчевые культуры (арбузы, дыни)</w:t>
      </w:r>
      <w:r w:rsidR="00420640"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B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01B0A">
        <w:rPr>
          <w:rFonts w:ascii="Times New Roman" w:hAnsi="Times New Roman" w:cs="Times New Roman"/>
          <w:sz w:val="24"/>
          <w:szCs w:val="24"/>
        </w:rPr>
        <w:t>приложение № 2</w:t>
      </w:r>
      <w:r w:rsidRPr="00901B0A">
        <w:rPr>
          <w:rFonts w:ascii="Times New Roman" w:hAnsi="Times New Roman" w:cs="Times New Roman"/>
          <w:b/>
          <w:sz w:val="24"/>
          <w:szCs w:val="24"/>
        </w:rPr>
        <w:t>;</w:t>
      </w:r>
    </w:p>
    <w:p w:rsidR="00DE7B67" w:rsidRPr="00901B0A" w:rsidRDefault="00D60119" w:rsidP="00901B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1B0A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gramStart"/>
      <w:r w:rsidR="00DE7B67" w:rsidRPr="00901B0A">
        <w:rPr>
          <w:rFonts w:ascii="Times New Roman" w:hAnsi="Times New Roman" w:cs="Times New Roman"/>
          <w:b w:val="0"/>
          <w:sz w:val="24"/>
          <w:szCs w:val="24"/>
        </w:rPr>
        <w:t>Плодово-овощная</w:t>
      </w:r>
      <w:proofErr w:type="gramEnd"/>
      <w:r w:rsidR="00DE7B67" w:rsidRPr="00901B0A">
        <w:rPr>
          <w:rFonts w:ascii="Times New Roman" w:hAnsi="Times New Roman" w:cs="Times New Roman"/>
          <w:b w:val="0"/>
          <w:sz w:val="24"/>
          <w:szCs w:val="24"/>
        </w:rPr>
        <w:t xml:space="preserve"> продукция, цветы, живая рыба</w:t>
      </w:r>
      <w:r w:rsidRPr="00901B0A">
        <w:rPr>
          <w:rFonts w:ascii="Times New Roman" w:hAnsi="Times New Roman" w:cs="Times New Roman"/>
          <w:b w:val="0"/>
          <w:sz w:val="24"/>
          <w:szCs w:val="24"/>
        </w:rPr>
        <w:t xml:space="preserve"> – приложение № 3</w:t>
      </w:r>
      <w:r w:rsidR="00DE7B67" w:rsidRPr="00901B0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F7232" w:rsidRDefault="00DE7B67" w:rsidP="00901B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1B0A">
        <w:rPr>
          <w:rFonts w:ascii="Times New Roman" w:hAnsi="Times New Roman" w:cs="Times New Roman"/>
          <w:b w:val="0"/>
          <w:sz w:val="24"/>
          <w:szCs w:val="24"/>
        </w:rPr>
        <w:t>- Хлебобулочные изделия – приложение № 4</w:t>
      </w:r>
      <w:r w:rsidR="00D60119" w:rsidRPr="00901B0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01B0A" w:rsidRPr="00901B0A" w:rsidRDefault="00901B0A" w:rsidP="00901B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01B0A" w:rsidRPr="00901B0A" w:rsidRDefault="00901B0A" w:rsidP="0042064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Дополнительная информация</w:t>
      </w:r>
      <w:r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: Торговля бахчевыми культурами с земли запрещена. Необходимо предусмотреть наличие тентов, торгового оборудования для хранения продукции (металлических каркасов, ларей), </w:t>
      </w:r>
      <w:proofErr w:type="spellStart"/>
      <w:r w:rsidRPr="00901B0A">
        <w:rPr>
          <w:rFonts w:ascii="Times New Roman" w:hAnsi="Times New Roman" w:cs="Times New Roman"/>
          <w:color w:val="000000"/>
          <w:sz w:val="24"/>
          <w:szCs w:val="24"/>
        </w:rPr>
        <w:t>весоизмерительного</w:t>
      </w:r>
      <w:proofErr w:type="spellEnd"/>
      <w:r w:rsidRPr="00901B0A">
        <w:rPr>
          <w:rFonts w:ascii="Times New Roman" w:hAnsi="Times New Roman" w:cs="Times New Roman"/>
          <w:color w:val="000000"/>
          <w:sz w:val="24"/>
          <w:szCs w:val="24"/>
        </w:rPr>
        <w:t xml:space="preserve">  оборудования.</w:t>
      </w:r>
      <w:r w:rsidR="002D429E">
        <w:rPr>
          <w:rFonts w:ascii="Times New Roman" w:hAnsi="Times New Roman" w:cs="Times New Roman"/>
          <w:color w:val="000000"/>
          <w:sz w:val="24"/>
          <w:szCs w:val="24"/>
        </w:rPr>
        <w:t xml:space="preserve"> Более подробную информацию по вопросам внешнего вида нестационарных торговых объектов и требованиям к ним можно узнать в управлении</w:t>
      </w:r>
      <w:r w:rsidR="002D429E" w:rsidRPr="002D429E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предпринимательства, потребительского рынка и инновационной политики администрации городского округа город Воронеж</w:t>
      </w:r>
      <w:r w:rsidR="002D42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1B0A" w:rsidRPr="00420640" w:rsidRDefault="00901B0A" w:rsidP="00420640">
      <w:pPr>
        <w:spacing w:after="0"/>
        <w:ind w:firstLine="708"/>
        <w:rPr>
          <w:rFonts w:ascii="Times New Roman" w:hAnsi="Times New Roman" w:cs="Times New Roman"/>
          <w:color w:val="000000"/>
        </w:rPr>
      </w:pPr>
    </w:p>
    <w:p w:rsidR="00D60119" w:rsidRDefault="00D60119" w:rsidP="00D6011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Организатор аукциона: управление имущественных и земельных отношений  администрации городского округа город Воронеж. Место нахождения: г. Воронеж, ул. </w:t>
      </w:r>
      <w:proofErr w:type="gramStart"/>
      <w:r w:rsidRPr="004B731D">
        <w:rPr>
          <w:rFonts w:ascii="Times New Roman" w:hAnsi="Times New Roman" w:cs="Times New Roman"/>
          <w:b w:val="0"/>
          <w:sz w:val="24"/>
          <w:szCs w:val="24"/>
        </w:rPr>
        <w:t>Пушкинская</w:t>
      </w:r>
      <w:proofErr w:type="gramEnd"/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,5. Почтовый адрес: 394036, г. Воронеж, ул. </w:t>
      </w:r>
      <w:proofErr w:type="gramStart"/>
      <w:r w:rsidRPr="004B731D">
        <w:rPr>
          <w:rFonts w:ascii="Times New Roman" w:hAnsi="Times New Roman" w:cs="Times New Roman"/>
          <w:b w:val="0"/>
          <w:sz w:val="24"/>
          <w:szCs w:val="24"/>
        </w:rPr>
        <w:t>Пушкинская</w:t>
      </w:r>
      <w:proofErr w:type="gramEnd"/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,5. </w:t>
      </w:r>
      <w:r w:rsidRPr="004B731D">
        <w:rPr>
          <w:rFonts w:ascii="Times New Roman" w:hAnsi="Times New Roman" w:cs="Times New Roman"/>
          <w:sz w:val="24"/>
          <w:szCs w:val="24"/>
        </w:rPr>
        <w:t>Номер контактного телефона: 8(473) 228-</w:t>
      </w:r>
      <w:r>
        <w:rPr>
          <w:rFonts w:ascii="Times New Roman" w:hAnsi="Times New Roman" w:cs="Times New Roman"/>
          <w:sz w:val="24"/>
          <w:szCs w:val="24"/>
        </w:rPr>
        <w:t>37-17.</w:t>
      </w:r>
      <w:r w:rsidRPr="004B731D">
        <w:rPr>
          <w:rFonts w:ascii="Times New Roman" w:hAnsi="Times New Roman" w:cs="Times New Roman"/>
          <w:sz w:val="24"/>
          <w:szCs w:val="24"/>
        </w:rPr>
        <w:t xml:space="preserve"> По каждому адресному ориентиру</w:t>
      </w:r>
      <w:r>
        <w:rPr>
          <w:rFonts w:ascii="Times New Roman" w:hAnsi="Times New Roman" w:cs="Times New Roman"/>
          <w:sz w:val="24"/>
          <w:szCs w:val="24"/>
        </w:rPr>
        <w:t xml:space="preserve"> (лоту)</w:t>
      </w:r>
      <w:r w:rsidRPr="004B731D">
        <w:rPr>
          <w:rFonts w:ascii="Times New Roman" w:hAnsi="Times New Roman" w:cs="Times New Roman"/>
          <w:sz w:val="24"/>
          <w:szCs w:val="24"/>
        </w:rPr>
        <w:t xml:space="preserve"> должен располагаться один нестационарный торговый объект.</w:t>
      </w:r>
    </w:p>
    <w:p w:rsidR="00D60119" w:rsidRDefault="00D60119" w:rsidP="00D6011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Претендентами на участие в аукционе могут быть: </w:t>
      </w:r>
      <w:r w:rsidRPr="004B731D">
        <w:rPr>
          <w:rFonts w:ascii="Times New Roman" w:hAnsi="Times New Roman" w:cs="Times New Roman"/>
          <w:sz w:val="24"/>
          <w:szCs w:val="24"/>
        </w:rPr>
        <w:t xml:space="preserve"> юридическое или физическое лицо, осуществляющее предпринимательскую деятельность, своевременно подавшее заявку на участие в аукционе и представившее надлежащим образом оформленные документы.</w:t>
      </w:r>
    </w:p>
    <w:p w:rsidR="00D60119" w:rsidRDefault="00D60119" w:rsidP="00D60119">
      <w:pPr>
        <w:tabs>
          <w:tab w:val="left" w:pos="-567"/>
        </w:tabs>
        <w:spacing w:after="0"/>
        <w:ind w:left="-567"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b/>
          <w:sz w:val="24"/>
          <w:szCs w:val="24"/>
        </w:rPr>
        <w:tab/>
        <w:t xml:space="preserve">            </w:t>
      </w:r>
      <w:r w:rsidRPr="004B731D">
        <w:rPr>
          <w:rFonts w:ascii="Times New Roman" w:hAnsi="Times New Roman" w:cs="Times New Roman"/>
          <w:b/>
          <w:sz w:val="24"/>
          <w:szCs w:val="24"/>
        </w:rPr>
        <w:t>Желающим участвовать в аукционе необходимо:</w:t>
      </w:r>
    </w:p>
    <w:p w:rsidR="00D60119" w:rsidRPr="004B731D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1) </w:t>
      </w:r>
      <w:r w:rsidRPr="00B36B38">
        <w:rPr>
          <w:rFonts w:ascii="Times New Roman" w:hAnsi="Times New Roman" w:cs="Times New Roman"/>
          <w:b/>
          <w:sz w:val="24"/>
          <w:szCs w:val="24"/>
          <w:u w:val="single"/>
        </w:rPr>
        <w:t>оплатить задаток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/>
          <w:sz w:val="24"/>
          <w:szCs w:val="24"/>
        </w:rPr>
        <w:t>в размере, указанном в таблице, перечислив денежные средства на следующие реквизиты: Наименование получателя – Управление финансово-бюджетной политики администрации городского округа город Воронеж (УФБП АГО г</w:t>
      </w:r>
      <w:proofErr w:type="gramStart"/>
      <w:r w:rsidRPr="004B731D">
        <w:rPr>
          <w:rFonts w:ascii="Times New Roman" w:hAnsi="Times New Roman"/>
          <w:sz w:val="24"/>
          <w:szCs w:val="24"/>
        </w:rPr>
        <w:t>.В</w:t>
      </w:r>
      <w:proofErr w:type="gramEnd"/>
      <w:r w:rsidRPr="004B731D">
        <w:rPr>
          <w:rFonts w:ascii="Times New Roman" w:hAnsi="Times New Roman"/>
          <w:sz w:val="24"/>
          <w:szCs w:val="24"/>
        </w:rPr>
        <w:t>оронеж)</w:t>
      </w:r>
    </w:p>
    <w:p w:rsidR="00D60119" w:rsidRPr="004B731D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313">
        <w:rPr>
          <w:rFonts w:ascii="Times New Roman" w:hAnsi="Times New Roman"/>
          <w:b/>
          <w:sz w:val="24"/>
          <w:szCs w:val="24"/>
        </w:rPr>
        <w:t>№ счета 40302810120075000011</w:t>
      </w:r>
      <w:r w:rsidRPr="004B731D">
        <w:rPr>
          <w:rFonts w:ascii="Times New Roman" w:hAnsi="Times New Roman"/>
          <w:sz w:val="24"/>
          <w:szCs w:val="24"/>
        </w:rPr>
        <w:t xml:space="preserve"> (л/с № 05978391750 Управление имущественных и земельных отношений)</w:t>
      </w:r>
    </w:p>
    <w:p w:rsidR="00D60119" w:rsidRPr="001C663D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663D">
        <w:rPr>
          <w:rFonts w:ascii="Times New Roman" w:hAnsi="Times New Roman"/>
          <w:sz w:val="24"/>
          <w:szCs w:val="24"/>
        </w:rPr>
        <w:t>ИНН 3666181570 КПП 366601001</w:t>
      </w:r>
    </w:p>
    <w:p w:rsidR="00D60119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663D">
        <w:rPr>
          <w:rFonts w:ascii="Times New Roman" w:hAnsi="Times New Roman"/>
          <w:sz w:val="24"/>
          <w:szCs w:val="24"/>
        </w:rPr>
        <w:t>БИК банка получателя 042007001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63D">
        <w:rPr>
          <w:rFonts w:ascii="Times New Roman" w:hAnsi="Times New Roman"/>
          <w:sz w:val="24"/>
          <w:szCs w:val="24"/>
        </w:rPr>
        <w:t>ОКТ</w:t>
      </w:r>
      <w:proofErr w:type="gramStart"/>
      <w:r w:rsidRPr="001C663D">
        <w:rPr>
          <w:rFonts w:ascii="Times New Roman" w:hAnsi="Times New Roman"/>
          <w:sz w:val="24"/>
          <w:szCs w:val="24"/>
        </w:rPr>
        <w:t>M</w:t>
      </w:r>
      <w:proofErr w:type="gramEnd"/>
      <w:r w:rsidRPr="001C663D">
        <w:rPr>
          <w:rFonts w:ascii="Times New Roman" w:hAnsi="Times New Roman"/>
          <w:sz w:val="24"/>
          <w:szCs w:val="24"/>
        </w:rPr>
        <w:t>О 20701000</w:t>
      </w:r>
      <w:r>
        <w:rPr>
          <w:rFonts w:ascii="Times New Roman" w:hAnsi="Times New Roman"/>
          <w:sz w:val="24"/>
          <w:szCs w:val="24"/>
        </w:rPr>
        <w:t xml:space="preserve">  КБК </w:t>
      </w:r>
      <w:r w:rsidRPr="00806313">
        <w:rPr>
          <w:rFonts w:ascii="Times New Roman" w:hAnsi="Times New Roman" w:cs="Times New Roman"/>
          <w:bCs/>
          <w:color w:val="000000"/>
          <w:sz w:val="24"/>
          <w:szCs w:val="24"/>
        </w:rPr>
        <w:t>97811705040040002180</w:t>
      </w:r>
    </w:p>
    <w:p w:rsidR="00D60119" w:rsidRPr="004B731D" w:rsidRDefault="00D60119" w:rsidP="00D601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63D">
        <w:rPr>
          <w:rFonts w:ascii="Times New Roman" w:hAnsi="Times New Roman" w:cs="Times New Roman"/>
          <w:sz w:val="24"/>
          <w:szCs w:val="24"/>
        </w:rPr>
        <w:t>Наименование банка получателя – 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  <w:r w:rsidRPr="004B731D">
        <w:rPr>
          <w:rFonts w:ascii="Times New Roman" w:hAnsi="Times New Roman" w:cs="Times New Roman"/>
          <w:sz w:val="24"/>
          <w:szCs w:val="24"/>
        </w:rPr>
        <w:t>.</w:t>
      </w:r>
    </w:p>
    <w:p w:rsidR="00D60119" w:rsidRPr="001C663D" w:rsidRDefault="00D60119" w:rsidP="00D60119">
      <w:pPr>
        <w:spacing w:after="0" w:line="240" w:lineRule="auto"/>
        <w:ind w:right="19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В основании платежа </w:t>
      </w:r>
      <w:r w:rsidRPr="00480A3F">
        <w:rPr>
          <w:rFonts w:ascii="Times New Roman" w:hAnsi="Times New Roman" w:cs="Times New Roman"/>
          <w:b/>
          <w:sz w:val="24"/>
          <w:szCs w:val="24"/>
          <w:u w:val="single"/>
        </w:rPr>
        <w:t>обязательно указывать</w:t>
      </w:r>
      <w:r w:rsidRPr="004B731D">
        <w:rPr>
          <w:rFonts w:ascii="Times New Roman" w:hAnsi="Times New Roman" w:cs="Times New Roman"/>
          <w:sz w:val="24"/>
          <w:szCs w:val="24"/>
        </w:rPr>
        <w:t>: назначение платежа (задаток за участие в аукционе); - дату проведения аукциона; - номер лота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D60119" w:rsidRPr="004B731D" w:rsidRDefault="00D60119" w:rsidP="00D60119">
      <w:pPr>
        <w:spacing w:after="0" w:line="240" w:lineRule="auto"/>
        <w:ind w:right="19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2</w:t>
      </w:r>
      <w:r w:rsidRPr="004B731D">
        <w:rPr>
          <w:rFonts w:ascii="Times New Roman" w:hAnsi="Times New Roman" w:cs="Times New Roman"/>
          <w:b/>
          <w:sz w:val="24"/>
          <w:szCs w:val="24"/>
        </w:rPr>
        <w:t>)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>подать заявку на участие в аукционе</w:t>
      </w:r>
      <w:r w:rsidRPr="004B731D">
        <w:rPr>
          <w:rFonts w:ascii="Times New Roman" w:hAnsi="Times New Roman" w:cs="Times New Roman"/>
          <w:sz w:val="24"/>
          <w:szCs w:val="24"/>
        </w:rPr>
        <w:t xml:space="preserve"> (лично или через своего полномочного представителя) по форме и содержанию, указанном  в приложении № 1 к настоящему информационному сообщению. Заявки на участие в аукционе принимаются по адресу: г. Воронеж, </w:t>
      </w:r>
      <w:r w:rsidR="00B117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731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>,</w:t>
      </w:r>
      <w:r w:rsidR="00B1179C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 xml:space="preserve">5, Управление имущественных и земельных отношений, каб.309, </w:t>
      </w:r>
      <w:r w:rsidRPr="00A50D1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E7B67" w:rsidRPr="00DE7B67">
        <w:rPr>
          <w:rFonts w:ascii="Times New Roman" w:hAnsi="Times New Roman" w:cs="Times New Roman"/>
          <w:b/>
          <w:sz w:val="24"/>
          <w:szCs w:val="24"/>
        </w:rPr>
        <w:t>13.05.2016 по 26.05.2016, с 09-30 до 12-00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4B731D">
        <w:rPr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 xml:space="preserve">предъявить оригинал платежного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4B731D">
        <w:rPr>
          <w:rFonts w:ascii="Times New Roman" w:hAnsi="Times New Roman" w:cs="Times New Roman"/>
          <w:sz w:val="24"/>
          <w:szCs w:val="24"/>
        </w:rPr>
        <w:t xml:space="preserve"> с отметкой банка об исполнении и выписку</w:t>
      </w:r>
      <w:r>
        <w:rPr>
          <w:rFonts w:ascii="Times New Roman" w:hAnsi="Times New Roman" w:cs="Times New Roman"/>
          <w:sz w:val="24"/>
          <w:szCs w:val="24"/>
        </w:rPr>
        <w:t xml:space="preserve"> банка о перечислении </w:t>
      </w:r>
      <w:r w:rsidRPr="004B731D">
        <w:rPr>
          <w:rFonts w:ascii="Times New Roman" w:hAnsi="Times New Roman" w:cs="Times New Roman"/>
          <w:sz w:val="24"/>
          <w:szCs w:val="24"/>
        </w:rPr>
        <w:t>денежных средств с отметкой банка</w:t>
      </w:r>
      <w:r>
        <w:rPr>
          <w:rFonts w:ascii="Times New Roman" w:hAnsi="Times New Roman" w:cs="Times New Roman"/>
          <w:sz w:val="24"/>
          <w:szCs w:val="24"/>
        </w:rPr>
        <w:t xml:space="preserve"> (в случае безналичного расчета)</w:t>
      </w:r>
      <w:r w:rsidRPr="004B731D">
        <w:rPr>
          <w:rFonts w:ascii="Times New Roman" w:hAnsi="Times New Roman" w:cs="Times New Roman"/>
          <w:sz w:val="24"/>
          <w:szCs w:val="24"/>
        </w:rPr>
        <w:t xml:space="preserve"> либо нотариально заверенные копии таких документов;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4) предъявить опись представленных документов в 2-х экземплярах.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К заявке на участие в аукционе прилагаются следующие документы:</w:t>
      </w:r>
    </w:p>
    <w:p w:rsidR="00C65191" w:rsidRDefault="00D60119" w:rsidP="00C65191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фирменное наименование (наименование), сведения об организационно-правовой форме, месте нахождения, почтовый адрес, банковские реквизиты: наименование банка, БИК, расчетный счет, ИНН, КПП (для юридического лица), фамилию, имя, отчество, паспортные данные, сведения о месте жительства, банковские реквизиты: наименование банка, БИК, расчетный счет, ИНН (для индивидуального предпринимателя), номер контактного телефона;</w:t>
      </w:r>
      <w:proofErr w:type="gramEnd"/>
    </w:p>
    <w:p w:rsidR="00C65191" w:rsidRPr="008C50B4" w:rsidRDefault="00C65191" w:rsidP="00C65191">
      <w:pPr>
        <w:spacing w:after="0" w:line="240" w:lineRule="auto"/>
        <w:ind w:right="19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C50B4">
        <w:rPr>
          <w:rFonts w:ascii="Times New Roman" w:hAnsi="Times New Roman" w:cs="Times New Roman"/>
          <w:sz w:val="24"/>
          <w:szCs w:val="24"/>
        </w:rPr>
        <w:t>окументы, подтверждающие соответствие претендента установленным требованиям и условиям допуска к участию в аукционе, а именно:</w:t>
      </w:r>
    </w:p>
    <w:p w:rsidR="00C65191" w:rsidRPr="004B731D" w:rsidRDefault="00C65191" w:rsidP="00C65191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на день подачи заявки на участие в аукционе, об отсутствии у претендента задолженности по начисленным налогам, сборам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C65191" w:rsidRPr="003573A6" w:rsidRDefault="00C65191" w:rsidP="00C65191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3A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D60119" w:rsidRDefault="00D60119" w:rsidP="00C65191">
      <w:pPr>
        <w:spacing w:after="0" w:line="240" w:lineRule="auto"/>
        <w:ind w:right="19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>кциона выписку из Единого государственного реестра юридических лиц или нотариально заверенную копию так</w:t>
      </w:r>
      <w:r w:rsidR="003573A6">
        <w:rPr>
          <w:rFonts w:ascii="Times New Roman" w:hAnsi="Times New Roman" w:cs="Times New Roman"/>
          <w:sz w:val="24"/>
          <w:szCs w:val="24"/>
        </w:rPr>
        <w:t>ой выписки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191" w:rsidRPr="00C65191" w:rsidRDefault="00C65191" w:rsidP="00C6519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</w:t>
      </w:r>
      <w:r w:rsidR="008D60D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 xml:space="preserve">. В случае если от имени заявителя действует иное лицо, заявка на участие в </w:t>
      </w:r>
      <w:r>
        <w:rPr>
          <w:rFonts w:ascii="Times New Roman" w:eastAsiaTheme="minorEastAsia" w:hAnsi="Times New Roman" w:cs="Times New Roman"/>
          <w:sz w:val="24"/>
          <w:szCs w:val="24"/>
        </w:rPr>
        <w:t>аукционе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 xml:space="preserve"> должна содержать также доверенность на осуществление действий от имени заявителя, заверенную печатью заявителя и подписанную руководителем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заявителя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 xml:space="preserve"> или уполномоченным этим руководителем лицом, либо нотариально заверенную копию такой доверенности</w:t>
      </w:r>
      <w:r w:rsidR="008D60DE">
        <w:rPr>
          <w:rFonts w:ascii="Times New Roman" w:eastAsiaTheme="minorEastAsia" w:hAnsi="Times New Roman" w:cs="Times New Roman"/>
          <w:sz w:val="24"/>
          <w:szCs w:val="24"/>
        </w:rPr>
        <w:t xml:space="preserve"> и копию </w:t>
      </w:r>
      <w:r w:rsidR="008D60DE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  <w:r w:rsidR="008D60DE" w:rsidRPr="008C50B4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>. В случае если указанная доверенность подписана лицом, уполномоченным руководителем заявителя, заявка на участие должна содержать также документ, подтверждающий полномочия такого лица;</w:t>
      </w:r>
    </w:p>
    <w:p w:rsidR="00C65191" w:rsidRPr="003573A6" w:rsidRDefault="00C65191" w:rsidP="00C65191">
      <w:pPr>
        <w:spacing w:after="0" w:line="240" w:lineRule="auto"/>
        <w:ind w:right="19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3A6">
        <w:rPr>
          <w:rFonts w:ascii="Times New Roman" w:hAnsi="Times New Roman" w:cs="Times New Roman"/>
          <w:sz w:val="24"/>
          <w:szCs w:val="24"/>
        </w:rPr>
        <w:t>Для индивидуальных предпринимателей: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50B4">
        <w:rPr>
          <w:rFonts w:ascii="Times New Roman" w:hAnsi="Times New Roman" w:cs="Times New Roman"/>
          <w:sz w:val="24"/>
          <w:szCs w:val="24"/>
        </w:rPr>
        <w:t xml:space="preserve">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>кциона выписку из Единого государственного реестра индивидуальных предпринимателей или нотариально заверенную копию такой выписки</w:t>
      </w:r>
      <w:r w:rsidR="003573A6">
        <w:rPr>
          <w:rFonts w:ascii="Times New Roman" w:hAnsi="Times New Roman" w:cs="Times New Roman"/>
          <w:sz w:val="24"/>
          <w:szCs w:val="24"/>
        </w:rPr>
        <w:t>;</w:t>
      </w:r>
      <w:r w:rsidRPr="008C5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0DE" w:rsidRDefault="008D60DE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</w:t>
      </w:r>
      <w:r>
        <w:rPr>
          <w:rFonts w:ascii="Times New Roman" w:hAnsi="Times New Roman" w:cs="Times New Roman"/>
          <w:sz w:val="24"/>
          <w:szCs w:val="24"/>
        </w:rPr>
        <w:t>и претендента</w:t>
      </w:r>
      <w:r w:rsidR="003573A6">
        <w:rPr>
          <w:rFonts w:ascii="Times New Roman" w:hAnsi="Times New Roman" w:cs="Times New Roman"/>
          <w:sz w:val="24"/>
          <w:szCs w:val="24"/>
        </w:rPr>
        <w:t>.</w:t>
      </w:r>
    </w:p>
    <w:p w:rsidR="008D60DE" w:rsidRPr="003573A6" w:rsidRDefault="008D60DE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3A6">
        <w:rPr>
          <w:rFonts w:ascii="Times New Roman" w:hAnsi="Times New Roman" w:cs="Times New Roman"/>
          <w:sz w:val="24"/>
          <w:szCs w:val="24"/>
        </w:rPr>
        <w:t>Для иностранных лиц:</w:t>
      </w:r>
    </w:p>
    <w:p w:rsidR="00D60119" w:rsidRPr="008C50B4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50B4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</w:t>
      </w:r>
      <w:r w:rsidR="00901B0A">
        <w:rPr>
          <w:rFonts w:ascii="Times New Roman" w:hAnsi="Times New Roman" w:cs="Times New Roman"/>
          <w:sz w:val="24"/>
          <w:szCs w:val="24"/>
        </w:rPr>
        <w:t>осударства</w:t>
      </w:r>
      <w:r w:rsidRPr="008C50B4">
        <w:rPr>
          <w:rFonts w:ascii="Times New Roman" w:hAnsi="Times New Roman" w:cs="Times New Roman"/>
          <w:sz w:val="24"/>
          <w:szCs w:val="24"/>
        </w:rPr>
        <w:t xml:space="preserve">, полученные не ранее чем за шесть месяцев до дня опубликования в официальном печатном </w:t>
      </w:r>
      <w:r w:rsidRPr="008C50B4">
        <w:rPr>
          <w:rFonts w:ascii="Times New Roman" w:hAnsi="Times New Roman" w:cs="Times New Roman"/>
          <w:sz w:val="24"/>
          <w:szCs w:val="24"/>
        </w:rPr>
        <w:lastRenderedPageBreak/>
        <w:t>издании и размещения на официальном сайте администрации городского округа город Воронеж в сети Интернет информационного сообщения о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аукциона;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</w:t>
      </w:r>
      <w:r>
        <w:rPr>
          <w:rFonts w:ascii="Times New Roman" w:hAnsi="Times New Roman" w:cs="Times New Roman"/>
          <w:sz w:val="24"/>
          <w:szCs w:val="24"/>
        </w:rPr>
        <w:t>и претендента.</w:t>
      </w:r>
    </w:p>
    <w:p w:rsidR="008D60DE" w:rsidRPr="008C50B4" w:rsidRDefault="008D60DE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Претендент вправе подать только одну заявку на участие в аукционе в отношении каждого предмета аукциона (лота).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Заявки, поступившие по истечении срока их приема, указанного в информационном сообщении о проведен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Место, дата и время проведения </w:t>
      </w:r>
      <w:proofErr w:type="gramStart"/>
      <w:r w:rsidRPr="004B731D">
        <w:rPr>
          <w:rFonts w:ascii="Times New Roman" w:hAnsi="Times New Roman" w:cs="Times New Roman"/>
          <w:b/>
          <w:sz w:val="24"/>
          <w:szCs w:val="24"/>
        </w:rPr>
        <w:t>аукциона</w:t>
      </w:r>
      <w:proofErr w:type="gramEnd"/>
      <w:r w:rsidRPr="004B731D">
        <w:rPr>
          <w:rFonts w:ascii="Times New Roman" w:hAnsi="Times New Roman" w:cs="Times New Roman"/>
          <w:b/>
          <w:sz w:val="24"/>
          <w:szCs w:val="24"/>
        </w:rPr>
        <w:t xml:space="preserve"> и подведение его итогов:  </w:t>
      </w:r>
      <w:r w:rsidR="00DE7B67">
        <w:rPr>
          <w:rFonts w:ascii="Times New Roman" w:hAnsi="Times New Roman" w:cs="Times New Roman"/>
          <w:b/>
          <w:sz w:val="24"/>
          <w:szCs w:val="24"/>
        </w:rPr>
        <w:t>31</w:t>
      </w:r>
      <w:r w:rsidR="00CF4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B67">
        <w:rPr>
          <w:rFonts w:ascii="Times New Roman" w:hAnsi="Times New Roman" w:cs="Times New Roman"/>
          <w:b/>
          <w:sz w:val="24"/>
          <w:szCs w:val="24"/>
        </w:rPr>
        <w:t>мая</w:t>
      </w:r>
      <w:r w:rsidR="00CF436A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4 час. 3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0 мин.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адресу: г. Воронеж,             </w:t>
      </w:r>
      <w:r w:rsidRPr="004B731D">
        <w:rPr>
          <w:rFonts w:ascii="Times New Roman" w:hAnsi="Times New Roman" w:cs="Times New Roman"/>
          <w:b/>
          <w:sz w:val="24"/>
          <w:szCs w:val="24"/>
        </w:rPr>
        <w:t>ул. Пушкинская,5, управление имущественных и земельных отношений администрации городского округа город Воронеж, каб.309.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31D">
        <w:rPr>
          <w:rFonts w:ascii="Times New Roman" w:hAnsi="Times New Roman" w:cs="Times New Roman"/>
          <w:sz w:val="24"/>
          <w:szCs w:val="24"/>
        </w:rPr>
        <w:t>Рассмотрение заявок с поданными документами состоится</w:t>
      </w:r>
      <w:r>
        <w:rPr>
          <w:rFonts w:ascii="Times New Roman" w:hAnsi="Times New Roman" w:cs="Times New Roman"/>
          <w:sz w:val="24"/>
          <w:szCs w:val="24"/>
        </w:rPr>
        <w:t xml:space="preserve"> в период: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CF436A" w:rsidRPr="00A50D1E">
        <w:rPr>
          <w:rFonts w:ascii="Times New Roman" w:hAnsi="Times New Roman" w:cs="Times New Roman"/>
          <w:sz w:val="24"/>
          <w:szCs w:val="24"/>
        </w:rPr>
        <w:t>2</w:t>
      </w:r>
      <w:r w:rsidR="00DE7B67">
        <w:rPr>
          <w:rFonts w:ascii="Times New Roman" w:hAnsi="Times New Roman" w:cs="Times New Roman"/>
          <w:sz w:val="24"/>
          <w:szCs w:val="24"/>
        </w:rPr>
        <w:t>6.05.2016 по 30.05.2016</w:t>
      </w:r>
      <w:r w:rsidRPr="00A50D1E">
        <w:rPr>
          <w:rFonts w:ascii="Times New Roman" w:hAnsi="Times New Roman" w:cs="Times New Roman"/>
          <w:sz w:val="24"/>
          <w:szCs w:val="24"/>
        </w:rPr>
        <w:t xml:space="preserve"> с 09-30 до</w:t>
      </w:r>
      <w:r>
        <w:rPr>
          <w:rFonts w:ascii="Times New Roman" w:hAnsi="Times New Roman" w:cs="Times New Roman"/>
          <w:sz w:val="24"/>
          <w:szCs w:val="24"/>
        </w:rPr>
        <w:t xml:space="preserve"> 12-</w:t>
      </w:r>
      <w:r w:rsidRPr="009519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 </w:t>
      </w:r>
      <w:r w:rsidRPr="004B731D">
        <w:rPr>
          <w:rFonts w:ascii="Times New Roman" w:hAnsi="Times New Roman" w:cs="Times New Roman"/>
          <w:sz w:val="24"/>
          <w:szCs w:val="24"/>
        </w:rPr>
        <w:t xml:space="preserve"> по адресу: г. Воронеж, ул. Пушкинская,5, управление имущественных и земельных отношений администрации городского округа город Воронеж, каб.309.</w:t>
      </w:r>
      <w:proofErr w:type="gramEnd"/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Предоставление разъяснений положений  информаци</w:t>
      </w:r>
      <w:r w:rsidR="00CF436A">
        <w:rPr>
          <w:rFonts w:ascii="Times New Roman" w:hAnsi="Times New Roman" w:cs="Times New Roman"/>
          <w:sz w:val="24"/>
          <w:szCs w:val="24"/>
        </w:rPr>
        <w:t>онного сообщения</w:t>
      </w:r>
      <w:r w:rsidRPr="004B731D">
        <w:rPr>
          <w:rFonts w:ascii="Times New Roman" w:hAnsi="Times New Roman" w:cs="Times New Roman"/>
          <w:sz w:val="24"/>
          <w:szCs w:val="24"/>
        </w:rPr>
        <w:t>, ознакомление заявителей с документацией осуществляет  Организатор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A50D1E">
        <w:rPr>
          <w:rFonts w:ascii="Times New Roman" w:hAnsi="Times New Roman" w:cs="Times New Roman"/>
          <w:sz w:val="24"/>
          <w:szCs w:val="24"/>
        </w:rPr>
        <w:t xml:space="preserve">с </w:t>
      </w:r>
      <w:r w:rsidR="00DE7B67">
        <w:rPr>
          <w:rFonts w:ascii="Times New Roman" w:hAnsi="Times New Roman" w:cs="Times New Roman"/>
          <w:sz w:val="24"/>
          <w:szCs w:val="24"/>
        </w:rPr>
        <w:t>13.05.2016 по 26.05</w:t>
      </w:r>
      <w:r w:rsidR="00CF436A" w:rsidRPr="00A50D1E">
        <w:rPr>
          <w:rFonts w:ascii="Times New Roman" w:hAnsi="Times New Roman" w:cs="Times New Roman"/>
          <w:sz w:val="24"/>
          <w:szCs w:val="24"/>
        </w:rPr>
        <w:t>.2016</w:t>
      </w:r>
      <w:r w:rsidR="00DE7B67">
        <w:rPr>
          <w:rFonts w:ascii="Times New Roman" w:hAnsi="Times New Roman" w:cs="Times New Roman"/>
          <w:sz w:val="24"/>
          <w:szCs w:val="24"/>
        </w:rPr>
        <w:t>, с 09-30 до 12-0</w:t>
      </w:r>
      <w:r w:rsidRPr="00A50D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в рабочие дни, на основании письменного заявления любого заинтересованного лица,  в течение двух рабочих дней со дня получения соответствующего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за право заключения договора. 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 Предложение о цене подается заявителями по форме, утвержденной продавцом. Бланк  предложения о цене можно получить в управлении имущественных и земельных отношений по адресу: г. Вор</w:t>
      </w:r>
      <w:r>
        <w:rPr>
          <w:rFonts w:ascii="Times New Roman" w:hAnsi="Times New Roman" w:cs="Times New Roman"/>
          <w:sz w:val="24"/>
          <w:szCs w:val="24"/>
        </w:rPr>
        <w:t xml:space="preserve">онеж,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314</w:t>
      </w:r>
      <w:r w:rsidRPr="004B731D">
        <w:rPr>
          <w:rFonts w:ascii="Times New Roman" w:hAnsi="Times New Roman" w:cs="Times New Roman"/>
          <w:sz w:val="24"/>
          <w:szCs w:val="24"/>
        </w:rPr>
        <w:t xml:space="preserve">. Предложение о цене, 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заполненные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 xml:space="preserve"> не по установленной форме,  не рассматриваются.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19" w:rsidRPr="004B731D" w:rsidRDefault="00D60119" w:rsidP="00D60119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ab/>
        <w:t>Порядок возврата задатка: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1) в случае если Претенденту отказано в приеме заявки на участие в аукционе, Организатор перечисляет задаток на счет Претендента, указанный в заявке, в течение 5 (пяти) банковских дней 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если П</w:t>
      </w:r>
      <w:r w:rsidRPr="006671A2">
        <w:rPr>
          <w:rFonts w:ascii="Times New Roman" w:hAnsi="Times New Roman" w:cs="Times New Roman"/>
          <w:sz w:val="24"/>
          <w:szCs w:val="24"/>
        </w:rPr>
        <w:t>ретендент не признан победителем аукциона, Организатор перечис</w:t>
      </w:r>
      <w:r>
        <w:rPr>
          <w:rFonts w:ascii="Times New Roman" w:hAnsi="Times New Roman" w:cs="Times New Roman"/>
          <w:sz w:val="24"/>
          <w:szCs w:val="24"/>
        </w:rPr>
        <w:t>ляет задаток на расчетный счет П</w:t>
      </w:r>
      <w:r w:rsidRPr="006671A2">
        <w:rPr>
          <w:rFonts w:ascii="Times New Roman" w:hAnsi="Times New Roman" w:cs="Times New Roman"/>
          <w:sz w:val="24"/>
          <w:szCs w:val="24"/>
        </w:rPr>
        <w:t xml:space="preserve">ретендента, указанный в заявке, в течение 5 (пяти) банковских дней с момента подписания протокола об итогах аукциона, за исключением претендента, который сделал предпоследнее предложение о цене договора. Задаток, внесенный претендентом, который сделал предпоследнее предложение о цене договора, возвращается такому претенденту в течение пяти рабочих дней </w:t>
      </w:r>
      <w:proofErr w:type="gramStart"/>
      <w:r w:rsidRPr="006671A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671A2">
        <w:rPr>
          <w:rFonts w:ascii="Times New Roman" w:hAnsi="Times New Roman" w:cs="Times New Roman"/>
          <w:sz w:val="24"/>
          <w:szCs w:val="24"/>
        </w:rPr>
        <w:t xml:space="preserve"> договора с победителем аукциона.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3) Претендент до истечения срока подачи заявок имеет право отозвать заявку путем письменного уведомления Организатора.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Организатором;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- в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B731D">
        <w:rPr>
          <w:rFonts w:ascii="Times New Roman" w:hAnsi="Times New Roman" w:cs="Times New Roman"/>
          <w:sz w:val="24"/>
          <w:szCs w:val="24"/>
        </w:rPr>
        <w:t>) при уклонении или отказе Претендента в случае победы на аукционе от заключения Договора задаток ему не возвращается.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731D">
        <w:rPr>
          <w:rFonts w:ascii="Times New Roman" w:hAnsi="Times New Roman" w:cs="Times New Roman"/>
          <w:sz w:val="24"/>
          <w:szCs w:val="24"/>
        </w:rPr>
        <w:t xml:space="preserve">) в случае признания аукциона несостоявшимся Организатор перечисляет задаток на счет Претендента, указанный в заявке, в течение 5 (пяти) банковских дней 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 xml:space="preserve"> Протокола Комиссией по проведению аукциона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Pr="006671A2">
        <w:rPr>
          <w:rFonts w:ascii="Times New Roman" w:hAnsi="Times New Roman" w:cs="Times New Roman"/>
          <w:sz w:val="24"/>
          <w:szCs w:val="24"/>
        </w:rPr>
        <w:t xml:space="preserve"> случаи неявки признанного претендента участником на аукцион, задаток подлежит возврату в течение 5 (пяти) банковских </w:t>
      </w:r>
      <w:r>
        <w:rPr>
          <w:rFonts w:ascii="Times New Roman" w:hAnsi="Times New Roman" w:cs="Times New Roman"/>
          <w:sz w:val="24"/>
          <w:szCs w:val="24"/>
        </w:rPr>
        <w:t>дней после проведения аукциона</w:t>
      </w:r>
      <w:r w:rsidRPr="004B731D">
        <w:rPr>
          <w:rFonts w:ascii="Times New Roman" w:hAnsi="Times New Roman" w:cs="Times New Roman"/>
          <w:sz w:val="24"/>
          <w:szCs w:val="24"/>
        </w:rPr>
        <w:t>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Договор на размещение нестационарного торгового объекта заключается управлением  развития предпринимательства, потребительского рынка и инновационной политики администрации городского округа город Воронеж с победителем аукциона </w:t>
      </w:r>
      <w:r>
        <w:rPr>
          <w:rFonts w:ascii="Times New Roman" w:hAnsi="Times New Roman" w:cs="Times New Roman"/>
          <w:b/>
          <w:sz w:val="24"/>
          <w:szCs w:val="24"/>
        </w:rPr>
        <w:t>в течение 5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дней со дня подведения итогов аукциона. </w:t>
      </w:r>
      <w:r w:rsidRPr="004B731D">
        <w:rPr>
          <w:rFonts w:ascii="Times New Roman" w:hAnsi="Times New Roman" w:cs="Times New Roman"/>
          <w:sz w:val="24"/>
          <w:szCs w:val="24"/>
        </w:rPr>
        <w:t>Внесенный Победителем аукциона  задаток засчитывается в счет оплаты по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Договор на размещение нестационарных торговы</w:t>
      </w:r>
      <w:r w:rsidR="00A46F6A">
        <w:rPr>
          <w:rFonts w:ascii="Times New Roman" w:hAnsi="Times New Roman" w:cs="Times New Roman"/>
          <w:sz w:val="24"/>
          <w:szCs w:val="24"/>
        </w:rPr>
        <w:t>х объектов заключается на срок указанный в информационном сообщении</w:t>
      </w:r>
      <w:r w:rsidRPr="004B731D">
        <w:rPr>
          <w:rFonts w:ascii="Times New Roman" w:hAnsi="Times New Roman" w:cs="Times New Roman"/>
          <w:sz w:val="24"/>
          <w:szCs w:val="24"/>
        </w:rPr>
        <w:t>. Примерная форма договора на размещение нестационарного торгового объекта утверждена решением Воронежской городской Думы № 790-</w:t>
      </w:r>
      <w:r w:rsidRPr="004B73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B731D">
        <w:rPr>
          <w:rFonts w:ascii="Times New Roman" w:hAnsi="Times New Roman" w:cs="Times New Roman"/>
          <w:sz w:val="24"/>
          <w:szCs w:val="24"/>
        </w:rPr>
        <w:t xml:space="preserve"> от 25.04.2012  «Об утверждении Положения о порядке размещения нестационарных торговых объектов на территории городского  округа  город Воронеж».</w:t>
      </w:r>
      <w:r w:rsidRPr="004B7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 от заключения в установленный срок Договора  он утрачивает право на заключение указанного Договора и задаток ему не возвращается. Право на заключение  договора предоставляется лицу, предложившему наиболее высокую цену, следующую после предложенной победителем аукциона цены на право заключения Договора.</w:t>
      </w:r>
    </w:p>
    <w:p w:rsidR="00D60119" w:rsidRPr="00FA6501" w:rsidRDefault="00D60119" w:rsidP="00D60119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D60119" w:rsidRPr="00FA6501" w:rsidRDefault="00D60119" w:rsidP="00D60119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Pr="007012CB">
        <w:rPr>
          <w:rFonts w:ascii="Times New Roman" w:hAnsi="Times New Roman" w:cs="Times New Roman"/>
        </w:rPr>
        <w:t xml:space="preserve">иложение </w:t>
      </w:r>
      <w:r>
        <w:rPr>
          <w:rFonts w:ascii="Times New Roman" w:hAnsi="Times New Roman" w:cs="Times New Roman"/>
        </w:rPr>
        <w:t>№ 1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к информационному сообщению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>о проведен</w:t>
      </w:r>
      <w:proofErr w:type="gramStart"/>
      <w:r w:rsidRPr="007012CB">
        <w:rPr>
          <w:rFonts w:ascii="Times New Roman" w:hAnsi="Times New Roman" w:cs="Times New Roman"/>
        </w:rPr>
        <w:t>ии ау</w:t>
      </w:r>
      <w:proofErr w:type="gramEnd"/>
      <w:r w:rsidRPr="007012CB">
        <w:rPr>
          <w:rFonts w:ascii="Times New Roman" w:hAnsi="Times New Roman" w:cs="Times New Roman"/>
        </w:rPr>
        <w:t xml:space="preserve">кциона на право заключения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торговых объектов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D60119" w:rsidRDefault="00D60119" w:rsidP="00D60119">
      <w:pPr>
        <w:spacing w:after="0" w:line="240" w:lineRule="auto"/>
        <w:ind w:right="19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содержанию, форме и составу заявки, и</w:t>
      </w:r>
      <w:r w:rsidRPr="007012CB">
        <w:rPr>
          <w:rFonts w:ascii="Times New Roman" w:hAnsi="Times New Roman" w:cs="Times New Roman"/>
          <w:b/>
          <w:sz w:val="26"/>
          <w:szCs w:val="26"/>
        </w:rPr>
        <w:t>нструкция по заполнению заявки.</w:t>
      </w:r>
    </w:p>
    <w:p w:rsidR="00D60119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на участие в аукционе </w:t>
      </w:r>
      <w:r>
        <w:rPr>
          <w:rFonts w:ascii="Times New Roman" w:hAnsi="Times New Roman" w:cs="Times New Roman"/>
          <w:sz w:val="26"/>
          <w:szCs w:val="26"/>
        </w:rPr>
        <w:t>подается в письменной форме,</w:t>
      </w:r>
      <w:r w:rsidRPr="00F50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</w:t>
      </w:r>
      <w:r w:rsidRPr="00F50A3F">
        <w:rPr>
          <w:rFonts w:ascii="Times New Roman" w:hAnsi="Times New Roman" w:cs="Times New Roman"/>
          <w:sz w:val="26"/>
          <w:szCs w:val="26"/>
        </w:rPr>
        <w:t xml:space="preserve"> на русском языке, разборчивыми буквами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50A3F">
        <w:rPr>
          <w:rFonts w:ascii="Times New Roman" w:hAnsi="Times New Roman" w:cs="Times New Roman"/>
          <w:sz w:val="26"/>
          <w:szCs w:val="26"/>
        </w:rPr>
        <w:t xml:space="preserve"> </w:t>
      </w:r>
      <w:r w:rsidRPr="00741292">
        <w:rPr>
          <w:rFonts w:ascii="Times New Roman" w:hAnsi="Times New Roman" w:cs="Times New Roman"/>
          <w:b/>
          <w:sz w:val="26"/>
          <w:szCs w:val="26"/>
        </w:rPr>
        <w:t>в двух экземплярах</w:t>
      </w:r>
      <w:r w:rsidRPr="00F50A3F">
        <w:rPr>
          <w:rFonts w:ascii="Times New Roman" w:hAnsi="Times New Roman" w:cs="Times New Roman"/>
          <w:sz w:val="26"/>
          <w:szCs w:val="26"/>
        </w:rPr>
        <w:t>, один – для Организатора аукциона, другой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 xml:space="preserve">- для заявителя.  </w:t>
      </w:r>
    </w:p>
    <w:p w:rsidR="00D60119" w:rsidRPr="00F50A3F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удостоверяется подписью уполномоченного лица заявителя и заверяется печатью (для юридического лица – обязательно, для индивидуального предпринимателя – при наличии печати). </w:t>
      </w:r>
    </w:p>
    <w:p w:rsidR="00D60119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3EC">
        <w:rPr>
          <w:rFonts w:ascii="Times New Roman" w:hAnsi="Times New Roman" w:cs="Times New Roman"/>
          <w:b/>
          <w:sz w:val="26"/>
          <w:szCs w:val="26"/>
        </w:rPr>
        <w:t>Заявка на участие в аукционе должна содержать:</w:t>
      </w:r>
      <w:r w:rsidRPr="00741292">
        <w:rPr>
          <w:rFonts w:ascii="Times New Roman" w:hAnsi="Times New Roman" w:cs="Times New Roman"/>
          <w:sz w:val="26"/>
          <w:szCs w:val="26"/>
        </w:rPr>
        <w:t>1) сведения  о претенденте, подавшем такую заявку:-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r>
        <w:rPr>
          <w:rFonts w:ascii="Times New Roman" w:hAnsi="Times New Roman" w:cs="Times New Roman"/>
          <w:sz w:val="26"/>
          <w:szCs w:val="26"/>
        </w:rPr>
        <w:t xml:space="preserve"> 2) документы, прилагаемые к заявке, указанные в информационном сообщении.</w:t>
      </w:r>
      <w:proofErr w:type="gramEnd"/>
    </w:p>
    <w:p w:rsidR="00D60119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Все документы, входящие в состав заявки, должны быть оформлены с учётом следующих требований: - документы, прилагаемые в копиях, должны удостоверяться подписью уполномоченного лица заявителя и заверяться печатью (для юридического лица – обязательно, для индивидуального предпринимателя – при наличии печати); - в документах не допускается применение </w:t>
      </w:r>
      <w:r w:rsidRPr="00F50A3F">
        <w:rPr>
          <w:rFonts w:ascii="Times New Roman" w:hAnsi="Times New Roman" w:cs="Times New Roman"/>
          <w:sz w:val="26"/>
          <w:szCs w:val="26"/>
        </w:rPr>
        <w:lastRenderedPageBreak/>
        <w:t xml:space="preserve">факсимильных подписей, а также наличие подчисток и исправлений; - </w:t>
      </w:r>
      <w:proofErr w:type="gramStart"/>
      <w:r w:rsidRPr="00F50A3F">
        <w:rPr>
          <w:rFonts w:ascii="Times New Roman" w:hAnsi="Times New Roman" w:cs="Times New Roman"/>
          <w:sz w:val="26"/>
          <w:szCs w:val="26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штампов);- все документы, входящие в состав заявки на участие в аукционе должны быть заверены подписью уполномоченного лица заявителя и печатью (для юридического лица – обязательно, для индивидуального предпри</w:t>
      </w:r>
      <w:r>
        <w:rPr>
          <w:rFonts w:ascii="Times New Roman" w:hAnsi="Times New Roman" w:cs="Times New Roman"/>
          <w:sz w:val="26"/>
          <w:szCs w:val="26"/>
        </w:rPr>
        <w:t>нимателя – при наличии печати).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>Документы, представленные заявителем в составе заявки, возврату не подлежат.</w:t>
      </w:r>
    </w:p>
    <w:p w:rsidR="00D60119" w:rsidRDefault="00D60119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429E" w:rsidRPr="002100AA" w:rsidRDefault="002D429E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0119" w:rsidRDefault="00D60119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D60119" w:rsidRPr="00A065CC" w:rsidRDefault="00D60119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для юридического лица</w:t>
      </w:r>
    </w:p>
    <w:p w:rsidR="00D60119" w:rsidRDefault="00D60119" w:rsidP="00D60119">
      <w:pPr>
        <w:pStyle w:val="ConsNonformat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 xml:space="preserve">В Управление имущественных и земельных отношений </w:t>
      </w:r>
    </w:p>
    <w:p w:rsidR="00D60119" w:rsidRPr="006E07BE" w:rsidRDefault="00D60119" w:rsidP="00D60119">
      <w:pPr>
        <w:pStyle w:val="ConsNonformat"/>
        <w:ind w:left="5952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>администрации городского округа город Воронеж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ЗАЯВКА НА УЧАСТИЕ В АУКЦИОНЕ</w:t>
      </w: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(юридического лица)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"____" _______________ 20</w:t>
      </w:r>
      <w:r>
        <w:rPr>
          <w:rFonts w:ascii="Times New Roman" w:hAnsi="Times New Roman"/>
          <w:sz w:val="24"/>
        </w:rPr>
        <w:t>16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5462DA">
        <w:rPr>
          <w:rFonts w:ascii="Times New Roman" w:hAnsi="Times New Roman"/>
          <w:b/>
        </w:rPr>
        <w:lastRenderedPageBreak/>
        <w:t>(дата аукциона</w:t>
      </w:r>
      <w:r w:rsidRPr="001550EB">
        <w:rPr>
          <w:rFonts w:ascii="Times New Roman" w:hAnsi="Times New Roman"/>
        </w:rPr>
        <w:t>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550EB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</w:t>
      </w:r>
      <w:r w:rsidRPr="001550EB">
        <w:rPr>
          <w:rFonts w:ascii="Times New Roman" w:hAnsi="Times New Roman"/>
        </w:rPr>
        <w:t xml:space="preserve">, </w:t>
      </w: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фирменное наименование (наименование), сведения об организационно-правовой форме,</w:t>
      </w:r>
    </w:p>
    <w:p w:rsidR="00D60119" w:rsidRPr="006E07BE" w:rsidRDefault="00D60119" w:rsidP="00D60119">
      <w:pPr>
        <w:pStyle w:val="ConsNonformat"/>
        <w:spacing w:line="276" w:lineRule="auto"/>
        <w:rPr>
          <w:rFonts w:ascii="Times New Roman" w:hAnsi="Times New Roman"/>
          <w:sz w:val="8"/>
          <w:szCs w:val="8"/>
        </w:rPr>
      </w:pP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(место нахождения, почтовый адрес)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proofErr w:type="gramStart"/>
      <w:r w:rsidRPr="001550EB">
        <w:rPr>
          <w:rFonts w:ascii="Times New Roman" w:hAnsi="Times New Roman"/>
          <w:sz w:val="24"/>
        </w:rPr>
        <w:t>именуем</w:t>
      </w:r>
      <w:r>
        <w:rPr>
          <w:rFonts w:ascii="Times New Roman" w:hAnsi="Times New Roman"/>
          <w:sz w:val="24"/>
        </w:rPr>
        <w:t>ое</w:t>
      </w:r>
      <w:proofErr w:type="gramEnd"/>
      <w:r w:rsidRPr="001550EB">
        <w:rPr>
          <w:rFonts w:ascii="Times New Roman" w:hAnsi="Times New Roman"/>
          <w:sz w:val="24"/>
        </w:rPr>
        <w:t xml:space="preserve"> далее Претендент, в лице</w:t>
      </w:r>
      <w:r w:rsidRPr="001550EB">
        <w:rPr>
          <w:rFonts w:ascii="Times New Roman" w:hAnsi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>_____________________________________</w:t>
      </w:r>
      <w:r w:rsidRPr="001550EB">
        <w:rPr>
          <w:rFonts w:ascii="Times New Roman" w:hAnsi="Times New Roman"/>
        </w:rPr>
        <w:t>,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 xml:space="preserve"> (фамилия, имя, отчество, должность)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proofErr w:type="gramStart"/>
      <w:r w:rsidRPr="001550EB">
        <w:rPr>
          <w:rFonts w:ascii="Times New Roman" w:hAnsi="Times New Roman"/>
          <w:sz w:val="24"/>
        </w:rPr>
        <w:t>действующего</w:t>
      </w:r>
      <w:proofErr w:type="gramEnd"/>
      <w:r w:rsidRPr="001550EB">
        <w:rPr>
          <w:rFonts w:ascii="Times New Roman" w:hAnsi="Times New Roman"/>
          <w:sz w:val="24"/>
        </w:rPr>
        <w:t xml:space="preserve"> на основан</w:t>
      </w:r>
      <w:r>
        <w:rPr>
          <w:rFonts w:ascii="Times New Roman" w:hAnsi="Times New Roman"/>
          <w:sz w:val="24"/>
        </w:rPr>
        <w:t>и</w:t>
      </w:r>
      <w:r w:rsidRPr="001550EB">
        <w:rPr>
          <w:rFonts w:ascii="Times New Roman" w:hAnsi="Times New Roman"/>
          <w:sz w:val="24"/>
        </w:rPr>
        <w:t>и_________________________</w:t>
      </w:r>
      <w:r>
        <w:rPr>
          <w:rFonts w:ascii="Times New Roman" w:hAnsi="Times New Roman"/>
          <w:sz w:val="24"/>
        </w:rPr>
        <w:t>__________________________</w:t>
      </w:r>
    </w:p>
    <w:p w:rsidR="00D60119" w:rsidRPr="009E275C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  <w:proofErr w:type="gramStart"/>
      <w:r w:rsidRPr="001550EB">
        <w:rPr>
          <w:rFonts w:ascii="Times New Roman" w:hAnsi="Times New Roman"/>
          <w:i/>
        </w:rPr>
        <w:t>(указывается документ:</w:t>
      </w:r>
      <w:proofErr w:type="gramEnd"/>
      <w:r w:rsidRPr="001550EB">
        <w:rPr>
          <w:rFonts w:ascii="Times New Roman" w:hAnsi="Times New Roman"/>
          <w:i/>
        </w:rPr>
        <w:t xml:space="preserve"> </w:t>
      </w:r>
      <w:proofErr w:type="gramStart"/>
      <w:r w:rsidRPr="001550EB">
        <w:rPr>
          <w:rFonts w:ascii="Times New Roman" w:hAnsi="Times New Roman"/>
          <w:i/>
        </w:rPr>
        <w:t>Устав, Положение, доверенность)</w:t>
      </w:r>
      <w:proofErr w:type="gramEnd"/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___________________</w:t>
      </w:r>
      <w:r w:rsidRPr="001550EB">
        <w:rPr>
          <w:rFonts w:ascii="Times New Roman" w:hAnsi="Times New Roman"/>
        </w:rPr>
        <w:t>,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</w:t>
      </w:r>
      <w:proofErr w:type="gramStart"/>
      <w:r w:rsidRPr="001550EB">
        <w:rPr>
          <w:rFonts w:ascii="Times New Roman" w:hAnsi="Times New Roman"/>
          <w:sz w:val="24"/>
        </w:rPr>
        <w:t xml:space="preserve">об участии в аукционе по продаже Права на заключение договора </w:t>
      </w:r>
      <w:r>
        <w:rPr>
          <w:rFonts w:ascii="Times New Roman" w:hAnsi="Times New Roman"/>
          <w:sz w:val="24"/>
        </w:rPr>
        <w:t>на размещение</w:t>
      </w:r>
      <w:proofErr w:type="gramEnd"/>
      <w:r>
        <w:rPr>
          <w:rFonts w:ascii="Times New Roman" w:hAnsi="Times New Roman"/>
          <w:sz w:val="24"/>
        </w:rPr>
        <w:t xml:space="preserve">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>
        <w:rPr>
          <w:rFonts w:ascii="Times New Roman" w:hAnsi="Times New Roman"/>
          <w:sz w:val="24"/>
        </w:rPr>
        <w:t xml:space="preserve">ном сообщении, </w:t>
      </w:r>
      <w:r w:rsidRPr="001550EB">
        <w:rPr>
          <w:rFonts w:ascii="Times New Roman" w:hAnsi="Times New Roman"/>
          <w:sz w:val="24"/>
        </w:rPr>
        <w:t>опубликованном  в</w:t>
      </w:r>
      <w:r w:rsidRPr="001550EB">
        <w:rPr>
          <w:rFonts w:ascii="Times New Roman" w:hAnsi="Times New Roman"/>
          <w:sz w:val="24"/>
        </w:rPr>
        <w:tab/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 w:rsidRPr="001550EB"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D60119" w:rsidRPr="00415658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</w:t>
      </w:r>
      <w:r w:rsidRPr="001550EB">
        <w:rPr>
          <w:rFonts w:ascii="Times New Roman" w:hAnsi="Times New Roman"/>
          <w:i/>
        </w:rPr>
        <w:t>(указывается ис</w:t>
      </w:r>
      <w:r>
        <w:rPr>
          <w:rFonts w:ascii="Times New Roman" w:hAnsi="Times New Roman"/>
          <w:i/>
        </w:rPr>
        <w:t>точник, дата публикации, номер лота, адресный ориентир</w:t>
      </w:r>
      <w:r w:rsidRPr="001550EB">
        <w:rPr>
          <w:rFonts w:ascii="Times New Roman" w:hAnsi="Times New Roman"/>
          <w:i/>
        </w:rPr>
        <w:t>)</w:t>
      </w:r>
    </w:p>
    <w:p w:rsidR="00D60119" w:rsidRPr="006E07BE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D60119" w:rsidRPr="001550EB" w:rsidRDefault="00D60119" w:rsidP="00D60119">
      <w:pPr>
        <w:pStyle w:val="Con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Pr="001550EB">
        <w:rPr>
          <w:rFonts w:ascii="Times New Roman" w:hAnsi="Times New Roman"/>
          <w:sz w:val="24"/>
        </w:rPr>
        <w:t xml:space="preserve">соблюдать условия аукциона, содержащиеся в информационном сообщении о 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проведен</w:t>
      </w:r>
      <w:proofErr w:type="gramStart"/>
      <w:r w:rsidRPr="001550EB"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 xml:space="preserve"> ау</w:t>
      </w:r>
      <w:proofErr w:type="gramEnd"/>
      <w:r w:rsidRPr="001550EB">
        <w:rPr>
          <w:rFonts w:ascii="Times New Roman" w:hAnsi="Times New Roman"/>
          <w:sz w:val="24"/>
        </w:rPr>
        <w:t>кциона;</w:t>
      </w:r>
    </w:p>
    <w:p w:rsidR="00D60119" w:rsidRPr="00B225B7" w:rsidRDefault="00D60119" w:rsidP="00D60119">
      <w:pPr>
        <w:pStyle w:val="ConsNormal"/>
        <w:numPr>
          <w:ilvl w:val="0"/>
          <w:numId w:val="2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срок. </w:t>
      </w:r>
    </w:p>
    <w:p w:rsidR="00D60119" w:rsidRPr="001550EB" w:rsidRDefault="00D60119" w:rsidP="00D6011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D60119" w:rsidRPr="001550EB" w:rsidRDefault="00D60119" w:rsidP="00D60119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банка ________________________________; № счета ____________________________________; БИК_________________________; ИНН_______________________; КПП </w:t>
      </w:r>
      <w:r>
        <w:rPr>
          <w:rFonts w:ascii="Times New Roman" w:hAnsi="Times New Roman"/>
          <w:sz w:val="16"/>
          <w:szCs w:val="16"/>
        </w:rPr>
        <w:t>________________________________; ________________________________________________________________________________________________________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документы, указанные в информационном сообщении, необходимые для подачи заявки,  опись представленных документов.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 w:rsidRPr="001550EB">
        <w:rPr>
          <w:rFonts w:ascii="Times New Roman" w:hAnsi="Times New Roman"/>
        </w:rPr>
        <w:t>М.П</w:t>
      </w:r>
      <w:r w:rsidRPr="001550EB">
        <w:rPr>
          <w:rFonts w:ascii="Times New Roman" w:hAnsi="Times New Roman"/>
          <w:sz w:val="24"/>
        </w:rPr>
        <w:t>.     " ____ " __________________ 20</w:t>
      </w:r>
      <w:r>
        <w:rPr>
          <w:rFonts w:ascii="Times New Roman" w:hAnsi="Times New Roman"/>
          <w:sz w:val="24"/>
        </w:rPr>
        <w:t>16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>
        <w:rPr>
          <w:rFonts w:ascii="Times New Roman" w:hAnsi="Times New Roman"/>
          <w:sz w:val="24"/>
        </w:rPr>
        <w:t>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 w:rsidRPr="001550EB">
        <w:rPr>
          <w:rFonts w:ascii="Times New Roman" w:hAnsi="Times New Roman"/>
          <w:sz w:val="24"/>
        </w:rPr>
        <w:t xml:space="preserve">  ______ час</w:t>
      </w:r>
      <w:proofErr w:type="gramStart"/>
      <w:r w:rsidRPr="001550EB">
        <w:rPr>
          <w:rFonts w:ascii="Times New Roman" w:hAnsi="Times New Roman"/>
          <w:sz w:val="24"/>
        </w:rPr>
        <w:t>.</w:t>
      </w:r>
      <w:proofErr w:type="gramEnd"/>
      <w:r w:rsidRPr="001550EB">
        <w:rPr>
          <w:rFonts w:ascii="Times New Roman" w:hAnsi="Times New Roman"/>
          <w:sz w:val="24"/>
        </w:rPr>
        <w:t xml:space="preserve"> _____ </w:t>
      </w:r>
      <w:proofErr w:type="gramStart"/>
      <w:r w:rsidRPr="001550EB">
        <w:rPr>
          <w:rFonts w:ascii="Times New Roman" w:hAnsi="Times New Roman"/>
          <w:sz w:val="24"/>
        </w:rPr>
        <w:t>м</w:t>
      </w:r>
      <w:proofErr w:type="gramEnd"/>
      <w:r w:rsidRPr="001550EB">
        <w:rPr>
          <w:rFonts w:ascii="Times New Roman" w:hAnsi="Times New Roman"/>
          <w:sz w:val="24"/>
        </w:rPr>
        <w:t>ин.            "____" _______________ 20</w:t>
      </w:r>
      <w:r>
        <w:rPr>
          <w:rFonts w:ascii="Times New Roman" w:hAnsi="Times New Roman"/>
          <w:sz w:val="24"/>
        </w:rPr>
        <w:t xml:space="preserve">16 </w:t>
      </w:r>
      <w:r w:rsidRPr="001550EB">
        <w:rPr>
          <w:rFonts w:ascii="Times New Roman" w:hAnsi="Times New Roman"/>
          <w:sz w:val="24"/>
        </w:rPr>
        <w:t xml:space="preserve">  за  № ______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i/>
        </w:rPr>
        <w:t xml:space="preserve">      (дата)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_____</w:t>
      </w:r>
      <w:r w:rsidRPr="001550EB">
        <w:rPr>
          <w:rFonts w:ascii="Times New Roman" w:hAnsi="Times New Roman"/>
          <w:sz w:val="24"/>
        </w:rPr>
        <w:t>_____________________________________</w:t>
      </w:r>
    </w:p>
    <w:p w:rsidR="00D60119" w:rsidRPr="00CF4129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</w:rPr>
      </w:pPr>
      <w:r w:rsidRPr="001550EB">
        <w:rPr>
          <w:rFonts w:ascii="Times New Roman" w:hAnsi="Times New Roman"/>
        </w:rPr>
        <w:t xml:space="preserve">(подпись уполномоченного лица </w:t>
      </w:r>
      <w:r>
        <w:rPr>
          <w:rFonts w:ascii="Times New Roman" w:hAnsi="Times New Roman"/>
        </w:rPr>
        <w:t>Организатора аукциона</w:t>
      </w:r>
      <w:r w:rsidRPr="001550EB">
        <w:rPr>
          <w:rFonts w:ascii="Times New Roman" w:hAnsi="Times New Roman"/>
        </w:rPr>
        <w:t>)</w:t>
      </w:r>
    </w:p>
    <w:p w:rsidR="00D60119" w:rsidRDefault="00D60119" w:rsidP="00D601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D60119" w:rsidRPr="00A065CC" w:rsidRDefault="00D60119" w:rsidP="00D601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/>
          <w:sz w:val="26"/>
          <w:szCs w:val="26"/>
        </w:rPr>
        <w:t>индивидуального предпринимателя</w:t>
      </w:r>
    </w:p>
    <w:p w:rsidR="00D60119" w:rsidRDefault="00D60119" w:rsidP="00D60119">
      <w:pPr>
        <w:pStyle w:val="ConsNonformat"/>
        <w:ind w:left="59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 w:rsidRPr="005C4328">
        <w:rPr>
          <w:rFonts w:ascii="Times New Roman" w:hAnsi="Times New Roman"/>
        </w:rPr>
        <w:t xml:space="preserve">В Управление имущественных и земельных отношений </w:t>
      </w:r>
    </w:p>
    <w:p w:rsidR="00D60119" w:rsidRDefault="00D60119" w:rsidP="00D60119">
      <w:pPr>
        <w:pStyle w:val="ConsNonformat"/>
        <w:ind w:left="5952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lastRenderedPageBreak/>
        <w:t>администрации городского округа город Воронеж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ЗАЯВКА НА УЧАСТИЕ В АУКЦИОНЕ</w:t>
      </w: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(индивидуального предпринимателя)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"____" _______________ 20</w:t>
      </w:r>
      <w:r>
        <w:rPr>
          <w:rFonts w:ascii="Times New Roman" w:hAnsi="Times New Roman"/>
          <w:sz w:val="24"/>
        </w:rPr>
        <w:t>16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</w:rPr>
        <w:t>(</w:t>
      </w:r>
      <w:r w:rsidRPr="005462DA">
        <w:rPr>
          <w:rFonts w:ascii="Times New Roman" w:hAnsi="Times New Roman"/>
          <w:b/>
        </w:rPr>
        <w:t>дата аукциона</w:t>
      </w:r>
      <w:r w:rsidRPr="001550EB">
        <w:rPr>
          <w:rFonts w:ascii="Times New Roman" w:hAnsi="Times New Roman"/>
        </w:rPr>
        <w:t>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550EB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_______________________________________________</w:t>
      </w:r>
      <w:r w:rsidRPr="001550EB">
        <w:rPr>
          <w:rFonts w:ascii="Times New Roman" w:hAnsi="Times New Roman"/>
        </w:rPr>
        <w:t xml:space="preserve">, </w:t>
      </w:r>
    </w:p>
    <w:p w:rsidR="00D60119" w:rsidRPr="00497D6D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</w:rPr>
        <w:t>(Фамилия, имя, отчество)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___________________________________________________________________________________________________________________ , 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</w:rPr>
        <w:t xml:space="preserve">                                                         ( паспортные данные, сведения о месте жительства)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именуем</w:t>
      </w:r>
      <w:r>
        <w:rPr>
          <w:rFonts w:ascii="Times New Roman" w:hAnsi="Times New Roman"/>
          <w:sz w:val="24"/>
        </w:rPr>
        <w:t>ый</w:t>
      </w:r>
      <w:r w:rsidRPr="001550EB">
        <w:rPr>
          <w:rFonts w:ascii="Times New Roman" w:hAnsi="Times New Roman"/>
          <w:sz w:val="24"/>
        </w:rPr>
        <w:t xml:space="preserve"> далее Претендент, 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</w:t>
      </w:r>
      <w:proofErr w:type="gramStart"/>
      <w:r w:rsidRPr="001550EB">
        <w:rPr>
          <w:rFonts w:ascii="Times New Roman" w:hAnsi="Times New Roman"/>
          <w:sz w:val="24"/>
        </w:rPr>
        <w:t xml:space="preserve">об участии в аукционе по продаже Права на заключение договора </w:t>
      </w:r>
      <w:r>
        <w:rPr>
          <w:rFonts w:ascii="Times New Roman" w:hAnsi="Times New Roman"/>
          <w:sz w:val="24"/>
        </w:rPr>
        <w:t>на размещение</w:t>
      </w:r>
      <w:proofErr w:type="gramEnd"/>
      <w:r>
        <w:rPr>
          <w:rFonts w:ascii="Times New Roman" w:hAnsi="Times New Roman"/>
          <w:sz w:val="24"/>
        </w:rPr>
        <w:t xml:space="preserve">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>
        <w:rPr>
          <w:rFonts w:ascii="Times New Roman" w:hAnsi="Times New Roman"/>
          <w:sz w:val="24"/>
        </w:rPr>
        <w:t xml:space="preserve">ном сообщении, опубликованном </w:t>
      </w:r>
      <w:r w:rsidRPr="001550E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______</w:t>
      </w:r>
      <w:r w:rsidRPr="001550EB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1550EB">
        <w:rPr>
          <w:rFonts w:ascii="Times New Roman" w:hAnsi="Times New Roman"/>
          <w:i/>
        </w:rPr>
        <w:t>(указывается ис</w:t>
      </w:r>
      <w:r>
        <w:rPr>
          <w:rFonts w:ascii="Times New Roman" w:hAnsi="Times New Roman"/>
          <w:i/>
        </w:rPr>
        <w:t>точник, дата публикации, номер лота, адресный ориентир</w:t>
      </w:r>
      <w:r w:rsidRPr="001550EB">
        <w:rPr>
          <w:rFonts w:ascii="Times New Roman" w:hAnsi="Times New Roman"/>
          <w:i/>
        </w:rPr>
        <w:t>)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</w:t>
      </w:r>
      <w:r w:rsidRPr="001550EB">
        <w:rPr>
          <w:rFonts w:ascii="Times New Roman" w:hAnsi="Times New Roman"/>
          <w:sz w:val="26"/>
        </w:rPr>
        <w:t>____________</w:t>
      </w:r>
      <w:r>
        <w:rPr>
          <w:rFonts w:ascii="Times New Roman" w:hAnsi="Times New Roman"/>
          <w:sz w:val="26"/>
        </w:rPr>
        <w:t>_______________________________</w:t>
      </w:r>
      <w:r w:rsidRPr="001550EB">
        <w:rPr>
          <w:rFonts w:ascii="Times New Roman" w:hAnsi="Times New Roman"/>
          <w:sz w:val="26"/>
        </w:rPr>
        <w:t>,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D60119" w:rsidRPr="001550EB" w:rsidRDefault="00D60119" w:rsidP="00D60119">
      <w:pPr>
        <w:pStyle w:val="ConsNormal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соблюдать условия аукциона, содержащиеся в информационном сообщении о 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проведен</w:t>
      </w:r>
      <w:proofErr w:type="gramStart"/>
      <w:r w:rsidRPr="001550EB"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 xml:space="preserve"> ау</w:t>
      </w:r>
      <w:proofErr w:type="gramEnd"/>
      <w:r w:rsidRPr="001550EB">
        <w:rPr>
          <w:rFonts w:ascii="Times New Roman" w:hAnsi="Times New Roman"/>
          <w:sz w:val="24"/>
        </w:rPr>
        <w:t>кциона;</w:t>
      </w:r>
    </w:p>
    <w:p w:rsidR="00D60119" w:rsidRPr="00B225B7" w:rsidRDefault="00D60119" w:rsidP="00D60119">
      <w:pPr>
        <w:pStyle w:val="ConsNormal"/>
        <w:numPr>
          <w:ilvl w:val="0"/>
          <w:numId w:val="4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срок. </w:t>
      </w:r>
    </w:p>
    <w:p w:rsidR="00D60119" w:rsidRPr="001550EB" w:rsidRDefault="00D60119" w:rsidP="00D6011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D60119" w:rsidRDefault="00D60119" w:rsidP="00D60119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банка _______________________________________________; № счета __________________________________________________; БИК____________________; ИНН_____________________; Наименование получателя (ФИО) _____________________________________________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документы, указанные в информационном сообщении, необходимые для подачи заявки,  опись представленных документов.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 w:rsidRPr="001550EB">
        <w:rPr>
          <w:rFonts w:ascii="Times New Roman" w:hAnsi="Times New Roman"/>
        </w:rPr>
        <w:t>М.П</w:t>
      </w:r>
      <w:r w:rsidRPr="001550EB">
        <w:rPr>
          <w:rFonts w:ascii="Times New Roman" w:hAnsi="Times New Roman"/>
          <w:sz w:val="24"/>
        </w:rPr>
        <w:t>.     " ____ " __________________ 20</w:t>
      </w:r>
      <w:r>
        <w:rPr>
          <w:rFonts w:ascii="Times New Roman" w:hAnsi="Times New Roman"/>
          <w:sz w:val="24"/>
        </w:rPr>
        <w:t xml:space="preserve">16 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>
        <w:rPr>
          <w:rFonts w:ascii="Times New Roman" w:hAnsi="Times New Roman"/>
          <w:sz w:val="24"/>
        </w:rPr>
        <w:t>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 w:rsidRPr="001550EB">
        <w:rPr>
          <w:rFonts w:ascii="Times New Roman" w:hAnsi="Times New Roman"/>
          <w:sz w:val="24"/>
        </w:rPr>
        <w:t xml:space="preserve">  ______ час</w:t>
      </w:r>
      <w:proofErr w:type="gramStart"/>
      <w:r w:rsidRPr="001550EB">
        <w:rPr>
          <w:rFonts w:ascii="Times New Roman" w:hAnsi="Times New Roman"/>
          <w:sz w:val="24"/>
        </w:rPr>
        <w:t>.</w:t>
      </w:r>
      <w:proofErr w:type="gramEnd"/>
      <w:r w:rsidRPr="001550EB">
        <w:rPr>
          <w:rFonts w:ascii="Times New Roman" w:hAnsi="Times New Roman"/>
          <w:sz w:val="24"/>
        </w:rPr>
        <w:t xml:space="preserve"> _____ </w:t>
      </w:r>
      <w:proofErr w:type="gramStart"/>
      <w:r w:rsidRPr="001550EB">
        <w:rPr>
          <w:rFonts w:ascii="Times New Roman" w:hAnsi="Times New Roman"/>
          <w:sz w:val="24"/>
        </w:rPr>
        <w:t>м</w:t>
      </w:r>
      <w:proofErr w:type="gramEnd"/>
      <w:r w:rsidRPr="001550EB">
        <w:rPr>
          <w:rFonts w:ascii="Times New Roman" w:hAnsi="Times New Roman"/>
          <w:sz w:val="24"/>
        </w:rPr>
        <w:t>ин.            "____" _______________ 20</w:t>
      </w:r>
      <w:r>
        <w:rPr>
          <w:rFonts w:ascii="Times New Roman" w:hAnsi="Times New Roman"/>
          <w:sz w:val="24"/>
        </w:rPr>
        <w:t xml:space="preserve">16 </w:t>
      </w:r>
      <w:r w:rsidRPr="001550EB">
        <w:rPr>
          <w:rFonts w:ascii="Times New Roman" w:hAnsi="Times New Roman"/>
          <w:sz w:val="24"/>
        </w:rPr>
        <w:t xml:space="preserve"> г.  за  № ______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i/>
        </w:rPr>
        <w:t xml:space="preserve">      (дата)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_____</w:t>
      </w:r>
      <w:r w:rsidRPr="001550EB">
        <w:rPr>
          <w:rFonts w:ascii="Times New Roman" w:hAnsi="Times New Roman"/>
          <w:sz w:val="24"/>
        </w:rPr>
        <w:t>_____________________________________</w:t>
      </w:r>
    </w:p>
    <w:p w:rsidR="00D60119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1550EB">
        <w:rPr>
          <w:rFonts w:ascii="Times New Roman" w:hAnsi="Times New Roman"/>
        </w:rPr>
        <w:t xml:space="preserve">(подпись уполномоченного лица </w:t>
      </w:r>
      <w:r>
        <w:rPr>
          <w:rFonts w:ascii="Times New Roman" w:hAnsi="Times New Roman"/>
        </w:rPr>
        <w:t>Организатора аукциона</w:t>
      </w:r>
      <w:r w:rsidRPr="001550EB">
        <w:rPr>
          <w:rFonts w:ascii="Times New Roman" w:hAnsi="Times New Roman"/>
        </w:rPr>
        <w:t>)</w:t>
      </w:r>
    </w:p>
    <w:p w:rsidR="002D429E" w:rsidRPr="00EA5BB7" w:rsidRDefault="002D429E" w:rsidP="00D6011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информационному сообщению 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на право заключения 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торговых объектов </w:t>
      </w:r>
    </w:p>
    <w:p w:rsidR="00415658" w:rsidRDefault="00415658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5658" w:rsidRDefault="00415658" w:rsidP="00901B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51F8" w:rsidRDefault="00901B0A" w:rsidP="00901B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1B0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4648200"/>
            <wp:effectExtent l="19050" t="0" r="3175" b="0"/>
            <wp:docPr id="1" name="Рисунок 1" descr="http://atesy.ru/images/catalog/torgovye_pavilony/pavilony_ulichnoy_torgovli/kompleks_dlya_torgovli_bakhchevymi_kulturami_ovoshchami_i_fruktami_urozhay/b-aid-zak-p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esy.ru/images/catalog/torgovye_pavilony/pavilony_ulichnoy_torgovli/kompleks_dlya_torgovli_bakhchevymi_kulturami_ovoshchami_i_fruktami_urozhay/b-aid-zak-pe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80" w:rsidRDefault="00976780" w:rsidP="00DA51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6780" w:rsidRDefault="00976780" w:rsidP="00DA51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информационному сообщению 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на право заключения 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торговых объектов </w:t>
      </w: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2D429E" w:rsidRDefault="002D429E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01B0A" w:rsidP="00976780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901B0A">
        <w:rPr>
          <w:rFonts w:ascii="Times New Roman" w:hAnsi="Times New Roman" w:cs="Times New Roman"/>
          <w:noProof/>
        </w:rPr>
        <w:drawing>
          <wp:inline distT="0" distB="0" distL="0" distR="0">
            <wp:extent cx="6407997" cy="4019550"/>
            <wp:effectExtent l="19050" t="0" r="0" b="0"/>
            <wp:docPr id="2" name="Рисунок 1" descr="D:\Работа\Аукционы\07.05.2014 НТО (КВАС)\Необходимое\овощи фрукты внешни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Аукционы\07.05.2014 НТО (КВАС)\Необходимое\овощи фрукты внешний ви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97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01B0A" w:rsidRDefault="00901B0A" w:rsidP="00901B0A">
      <w:pPr>
        <w:spacing w:after="0"/>
        <w:rPr>
          <w:rFonts w:ascii="Times New Roman" w:hAnsi="Times New Roman" w:cs="Times New Roman"/>
        </w:rPr>
      </w:pPr>
    </w:p>
    <w:p w:rsidR="00901B0A" w:rsidRDefault="00901B0A" w:rsidP="00901B0A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901B0A" w:rsidRDefault="00901B0A" w:rsidP="00901B0A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информационному сообщению </w:t>
      </w:r>
    </w:p>
    <w:p w:rsidR="00901B0A" w:rsidRDefault="00901B0A" w:rsidP="00901B0A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на право заключения </w:t>
      </w:r>
    </w:p>
    <w:p w:rsidR="00901B0A" w:rsidRDefault="00901B0A" w:rsidP="00901B0A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901B0A" w:rsidRDefault="00901B0A" w:rsidP="00901B0A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торговых объектов </w:t>
      </w: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01B0A" w:rsidP="00901B0A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10425" cy="4943475"/>
            <wp:effectExtent l="19050" t="0" r="9525" b="0"/>
            <wp:docPr id="5" name="Рисунок 1" descr="D:\Работа\Аукционы\2016\Рыба, автолавки\Автолавк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Аукционы\2016\Рыба, автолавки\Автолавки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80" w:rsidRDefault="00976780" w:rsidP="00976780">
      <w:pPr>
        <w:spacing w:after="0"/>
        <w:rPr>
          <w:rFonts w:ascii="Times New Roman" w:hAnsi="Times New Roman" w:cs="Times New Roman"/>
        </w:rPr>
      </w:pPr>
    </w:p>
    <w:p w:rsidR="00DA51F8" w:rsidRPr="00DA51F8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 xml:space="preserve">к информационному сообщению 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 проведен</w:t>
      </w:r>
      <w:proofErr w:type="gramStart"/>
      <w:r w:rsidRPr="00DA51F8">
        <w:rPr>
          <w:rFonts w:ascii="Times New Roman" w:hAnsi="Times New Roman" w:cs="Times New Roman"/>
        </w:rPr>
        <w:t>ии ау</w:t>
      </w:r>
      <w:proofErr w:type="gramEnd"/>
      <w:r w:rsidRPr="00DA51F8">
        <w:rPr>
          <w:rFonts w:ascii="Times New Roman" w:hAnsi="Times New Roman" w:cs="Times New Roman"/>
        </w:rPr>
        <w:t xml:space="preserve">кциона на право заключения 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lastRenderedPageBreak/>
        <w:t>торговых объектов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Предлагаемая форма заявления об отсутствии задолженности по налогам, сборам и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об отсутствии решени</w:t>
      </w:r>
      <w:r>
        <w:rPr>
          <w:rFonts w:ascii="Times New Roman" w:hAnsi="Times New Roman" w:cs="Times New Roman"/>
        </w:rPr>
        <w:t>я арбитражного суда о признании</w:t>
      </w:r>
      <w:r w:rsidRPr="00DA51F8">
        <w:rPr>
          <w:rFonts w:ascii="Times New Roman" w:hAnsi="Times New Roman" w:cs="Times New Roman"/>
        </w:rPr>
        <w:t xml:space="preserve"> банкротом</w:t>
      </w:r>
      <w:r>
        <w:rPr>
          <w:rFonts w:ascii="Times New Roman" w:hAnsi="Times New Roman" w:cs="Times New Roman"/>
        </w:rPr>
        <w:t xml:space="preserve"> (для индивидуального предпринимателя)</w:t>
      </w:r>
    </w:p>
    <w:p w:rsidR="00DA51F8" w:rsidRDefault="00DA51F8" w:rsidP="00DA5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5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DA51F8" w:rsidRDefault="00DA51F8" w:rsidP="00DA5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земельных отношений</w:t>
      </w:r>
    </w:p>
    <w:p w:rsidR="00DA51F8" w:rsidRDefault="00DA51F8" w:rsidP="00DA5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DA51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51F8" w:rsidRDefault="00DA51F8" w:rsidP="009767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76780" w:rsidRDefault="00976780" w:rsidP="009767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976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26D">
        <w:rPr>
          <w:rFonts w:ascii="Times New Roman" w:hAnsi="Times New Roman" w:cs="Times New Roman"/>
          <w:sz w:val="28"/>
          <w:szCs w:val="28"/>
        </w:rPr>
        <w:t>астоящим заявляю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отсутствии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___________________________ банкротом и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производства, об отсутствии решения о приостановлении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85626D">
        <w:rPr>
          <w:rFonts w:ascii="Times New Roman" w:hAnsi="Times New Roman" w:cs="Times New Roman"/>
          <w:sz w:val="28"/>
          <w:szCs w:val="28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ау</w:t>
      </w:r>
      <w:r>
        <w:rPr>
          <w:rFonts w:ascii="Times New Roman" w:hAnsi="Times New Roman" w:cs="Times New Roman"/>
          <w:sz w:val="28"/>
          <w:szCs w:val="28"/>
        </w:rPr>
        <w:t>кционе;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у _________________________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DA51F8" w:rsidRPr="0085626D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«_____» ______________ 2015                  _____________   ______________________</w:t>
      </w:r>
    </w:p>
    <w:p w:rsidR="00DA51F8" w:rsidRPr="00CA325B" w:rsidRDefault="00DA51F8" w:rsidP="00DA51F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A325B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Pr="00CA325B">
        <w:rPr>
          <w:rFonts w:ascii="Times New Roman" w:hAnsi="Times New Roman" w:cs="Times New Roman"/>
          <w:sz w:val="20"/>
          <w:szCs w:val="20"/>
        </w:rPr>
        <w:t>ФИО)</w:t>
      </w: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DA51F8" w:rsidRDefault="00DA51F8" w:rsidP="00976780">
      <w:pPr>
        <w:spacing w:after="0"/>
        <w:ind w:firstLine="709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Предлагаемая форма заявления об отсутствии задолженности по налогам, сборам и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об отсутствии решени</w:t>
      </w:r>
      <w:r>
        <w:rPr>
          <w:rFonts w:ascii="Times New Roman" w:hAnsi="Times New Roman" w:cs="Times New Roman"/>
        </w:rPr>
        <w:t>я арбитражного суда о признании</w:t>
      </w:r>
      <w:r w:rsidRPr="00DA51F8">
        <w:rPr>
          <w:rFonts w:ascii="Times New Roman" w:hAnsi="Times New Roman" w:cs="Times New Roman"/>
        </w:rPr>
        <w:t xml:space="preserve"> банкротом</w:t>
      </w:r>
      <w:r>
        <w:rPr>
          <w:rFonts w:ascii="Times New Roman" w:hAnsi="Times New Roman" w:cs="Times New Roman"/>
        </w:rPr>
        <w:t xml:space="preserve"> (для </w:t>
      </w:r>
      <w:r w:rsidR="00EA5BB7" w:rsidRPr="00EA5BB7">
        <w:rPr>
          <w:rFonts w:ascii="Times New Roman" w:hAnsi="Times New Roman" w:cs="Times New Roman"/>
        </w:rPr>
        <w:t>юридического лица</w:t>
      </w:r>
      <w:r>
        <w:rPr>
          <w:rFonts w:ascii="Times New Roman" w:hAnsi="Times New Roman" w:cs="Times New Roman"/>
        </w:rPr>
        <w:t>)</w:t>
      </w: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EA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26D">
        <w:rPr>
          <w:rFonts w:ascii="Times New Roman" w:hAnsi="Times New Roman" w:cs="Times New Roman"/>
          <w:sz w:val="28"/>
          <w:szCs w:val="28"/>
        </w:rPr>
        <w:t>астоящим заявляю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отсутствии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___________________________ банкротом и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производства, об отсутствии решения о приостановлении деятельности</w:t>
      </w:r>
      <w:r w:rsidR="00A50D1E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85626D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A50D1E">
        <w:rPr>
          <w:rFonts w:ascii="Times New Roman" w:hAnsi="Times New Roman" w:cs="Times New Roman"/>
          <w:sz w:val="28"/>
          <w:szCs w:val="28"/>
        </w:rPr>
        <w:t>действующим законодательством РФ</w:t>
      </w:r>
      <w:r w:rsidRPr="0085626D">
        <w:rPr>
          <w:rFonts w:ascii="Times New Roman" w:hAnsi="Times New Roman" w:cs="Times New Roman"/>
          <w:sz w:val="28"/>
          <w:szCs w:val="28"/>
        </w:rPr>
        <w:t>, на день подачи заявки на участие в ау</w:t>
      </w:r>
      <w:r>
        <w:rPr>
          <w:rFonts w:ascii="Times New Roman" w:hAnsi="Times New Roman" w:cs="Times New Roman"/>
          <w:sz w:val="28"/>
          <w:szCs w:val="28"/>
        </w:rPr>
        <w:t>кционе;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у _________________________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EA5BB7" w:rsidRPr="0085626D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BB7" w:rsidRDefault="00EA5BB7" w:rsidP="00EA5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«_____» ______________ 2015                 </w:t>
      </w:r>
      <w:r w:rsidR="004977E0">
        <w:rPr>
          <w:rFonts w:ascii="Times New Roman" w:hAnsi="Times New Roman" w:cs="Times New Roman"/>
          <w:sz w:val="26"/>
          <w:szCs w:val="26"/>
        </w:rPr>
        <w:t xml:space="preserve">_______________    </w:t>
      </w:r>
      <w:r>
        <w:rPr>
          <w:rFonts w:ascii="Times New Roman" w:hAnsi="Times New Roman" w:cs="Times New Roman"/>
          <w:sz w:val="26"/>
          <w:szCs w:val="26"/>
        </w:rPr>
        <w:t xml:space="preserve"> _____________   ______________________</w:t>
      </w:r>
    </w:p>
    <w:p w:rsidR="00EA5BB7" w:rsidRPr="00CA325B" w:rsidRDefault="004977E0" w:rsidP="00EA5BB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</w:t>
      </w:r>
      <w:r w:rsidR="00EA5BB7" w:rsidRPr="00CA325B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A5BB7"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="00EA5BB7" w:rsidRPr="00CA325B">
        <w:rPr>
          <w:rFonts w:ascii="Times New Roman" w:hAnsi="Times New Roman" w:cs="Times New Roman"/>
          <w:sz w:val="20"/>
          <w:szCs w:val="20"/>
        </w:rPr>
        <w:t>ФИО)</w:t>
      </w:r>
    </w:p>
    <w:p w:rsidR="00EA5BB7" w:rsidRPr="00DA51F8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sectPr w:rsidR="00EA5BB7" w:rsidRPr="00DA51F8" w:rsidSect="00803C2B">
      <w:pgSz w:w="16838" w:h="11906" w:orient="landscape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66AC4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2">
    <w:nsid w:val="27D439BB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>
    <w:nsid w:val="60B70F41"/>
    <w:multiLevelType w:val="hybridMultilevel"/>
    <w:tmpl w:val="DAEC4BD2"/>
    <w:lvl w:ilvl="0" w:tplc="72F8196E">
      <w:start w:val="38"/>
      <w:numFmt w:val="bullet"/>
      <w:lvlText w:val="-"/>
      <w:lvlJc w:val="left"/>
      <w:pPr>
        <w:tabs>
          <w:tab w:val="num" w:pos="-162"/>
        </w:tabs>
        <w:ind w:left="-1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</w:abstractNum>
  <w:abstractNum w:abstractNumId="4">
    <w:nsid w:val="61EA2186"/>
    <w:multiLevelType w:val="hybridMultilevel"/>
    <w:tmpl w:val="8F52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900"/>
        <w:lvlJc w:val="left"/>
        <w:pPr>
          <w:ind w:left="1440" w:hanging="900"/>
        </w:p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260A"/>
    <w:rsid w:val="0000215A"/>
    <w:rsid w:val="00013131"/>
    <w:rsid w:val="00015BA7"/>
    <w:rsid w:val="00020C0C"/>
    <w:rsid w:val="00027886"/>
    <w:rsid w:val="000317F2"/>
    <w:rsid w:val="00031E85"/>
    <w:rsid w:val="0003663D"/>
    <w:rsid w:val="00042513"/>
    <w:rsid w:val="0004660E"/>
    <w:rsid w:val="00050490"/>
    <w:rsid w:val="00051B43"/>
    <w:rsid w:val="0006254D"/>
    <w:rsid w:val="00062D63"/>
    <w:rsid w:val="00062E25"/>
    <w:rsid w:val="00063370"/>
    <w:rsid w:val="00065565"/>
    <w:rsid w:val="000663FA"/>
    <w:rsid w:val="00066B57"/>
    <w:rsid w:val="0007181C"/>
    <w:rsid w:val="00074AAA"/>
    <w:rsid w:val="0008316D"/>
    <w:rsid w:val="000A0574"/>
    <w:rsid w:val="000A20C7"/>
    <w:rsid w:val="000D369D"/>
    <w:rsid w:val="000E20DD"/>
    <w:rsid w:val="000E4B2D"/>
    <w:rsid w:val="000E50A2"/>
    <w:rsid w:val="000E55B6"/>
    <w:rsid w:val="000E644F"/>
    <w:rsid w:val="000F0EDF"/>
    <w:rsid w:val="000F30B3"/>
    <w:rsid w:val="000F56CB"/>
    <w:rsid w:val="00116468"/>
    <w:rsid w:val="00123228"/>
    <w:rsid w:val="00142D5A"/>
    <w:rsid w:val="001458B5"/>
    <w:rsid w:val="00151CC7"/>
    <w:rsid w:val="00157883"/>
    <w:rsid w:val="00170E5D"/>
    <w:rsid w:val="00172062"/>
    <w:rsid w:val="00173514"/>
    <w:rsid w:val="001818AF"/>
    <w:rsid w:val="0018243D"/>
    <w:rsid w:val="00182DEC"/>
    <w:rsid w:val="00184BA5"/>
    <w:rsid w:val="001915A6"/>
    <w:rsid w:val="00192139"/>
    <w:rsid w:val="00193D04"/>
    <w:rsid w:val="001A7E42"/>
    <w:rsid w:val="001B0CB0"/>
    <w:rsid w:val="001B132F"/>
    <w:rsid w:val="001C002F"/>
    <w:rsid w:val="001C35A9"/>
    <w:rsid w:val="001C398F"/>
    <w:rsid w:val="001C39EF"/>
    <w:rsid w:val="001C663D"/>
    <w:rsid w:val="001C7066"/>
    <w:rsid w:val="001D0D5D"/>
    <w:rsid w:val="001D2981"/>
    <w:rsid w:val="001D4413"/>
    <w:rsid w:val="001E07F2"/>
    <w:rsid w:val="001E3D6E"/>
    <w:rsid w:val="001E4297"/>
    <w:rsid w:val="001E78A8"/>
    <w:rsid w:val="001F087D"/>
    <w:rsid w:val="001F2999"/>
    <w:rsid w:val="00202888"/>
    <w:rsid w:val="002119D0"/>
    <w:rsid w:val="00212F62"/>
    <w:rsid w:val="002142BB"/>
    <w:rsid w:val="00227E1E"/>
    <w:rsid w:val="00240019"/>
    <w:rsid w:val="0024130B"/>
    <w:rsid w:val="00244A50"/>
    <w:rsid w:val="00250608"/>
    <w:rsid w:val="0025269F"/>
    <w:rsid w:val="00256E5A"/>
    <w:rsid w:val="00265D16"/>
    <w:rsid w:val="00271545"/>
    <w:rsid w:val="00273D75"/>
    <w:rsid w:val="002857B6"/>
    <w:rsid w:val="0029345F"/>
    <w:rsid w:val="002A462B"/>
    <w:rsid w:val="002B1D34"/>
    <w:rsid w:val="002C6D08"/>
    <w:rsid w:val="002D429E"/>
    <w:rsid w:val="002D6505"/>
    <w:rsid w:val="002E66AB"/>
    <w:rsid w:val="002F4821"/>
    <w:rsid w:val="002F7C69"/>
    <w:rsid w:val="00307D49"/>
    <w:rsid w:val="00311C9B"/>
    <w:rsid w:val="003136CD"/>
    <w:rsid w:val="00316A72"/>
    <w:rsid w:val="00321277"/>
    <w:rsid w:val="00323A21"/>
    <w:rsid w:val="00327228"/>
    <w:rsid w:val="0033158A"/>
    <w:rsid w:val="003426C0"/>
    <w:rsid w:val="00346A8D"/>
    <w:rsid w:val="003516AA"/>
    <w:rsid w:val="00355225"/>
    <w:rsid w:val="003573A6"/>
    <w:rsid w:val="00362D43"/>
    <w:rsid w:val="003741E5"/>
    <w:rsid w:val="00374AF0"/>
    <w:rsid w:val="003A1DA2"/>
    <w:rsid w:val="003A1FF1"/>
    <w:rsid w:val="003B09F5"/>
    <w:rsid w:val="003C2DF8"/>
    <w:rsid w:val="003D58DB"/>
    <w:rsid w:val="003E23DF"/>
    <w:rsid w:val="003F0D86"/>
    <w:rsid w:val="003F1552"/>
    <w:rsid w:val="003F365B"/>
    <w:rsid w:val="003F71B1"/>
    <w:rsid w:val="003F7CAF"/>
    <w:rsid w:val="004121F0"/>
    <w:rsid w:val="0041381E"/>
    <w:rsid w:val="0041386B"/>
    <w:rsid w:val="00415658"/>
    <w:rsid w:val="00420640"/>
    <w:rsid w:val="00433FD7"/>
    <w:rsid w:val="00434089"/>
    <w:rsid w:val="004344D5"/>
    <w:rsid w:val="0044054B"/>
    <w:rsid w:val="004506FA"/>
    <w:rsid w:val="0045269D"/>
    <w:rsid w:val="00454980"/>
    <w:rsid w:val="004611D5"/>
    <w:rsid w:val="00465BFF"/>
    <w:rsid w:val="00473B3D"/>
    <w:rsid w:val="00480252"/>
    <w:rsid w:val="00480A3F"/>
    <w:rsid w:val="0049194C"/>
    <w:rsid w:val="0049260A"/>
    <w:rsid w:val="0049303D"/>
    <w:rsid w:val="00493F69"/>
    <w:rsid w:val="00495C25"/>
    <w:rsid w:val="004977E0"/>
    <w:rsid w:val="00497D6D"/>
    <w:rsid w:val="004A25FD"/>
    <w:rsid w:val="004A4058"/>
    <w:rsid w:val="004B0C14"/>
    <w:rsid w:val="004B6959"/>
    <w:rsid w:val="004B6A63"/>
    <w:rsid w:val="004B731D"/>
    <w:rsid w:val="004C5D1D"/>
    <w:rsid w:val="004C661B"/>
    <w:rsid w:val="004C78BF"/>
    <w:rsid w:val="004C7F5F"/>
    <w:rsid w:val="004E025D"/>
    <w:rsid w:val="004E1DCD"/>
    <w:rsid w:val="004E2A19"/>
    <w:rsid w:val="004E6363"/>
    <w:rsid w:val="004E7C4F"/>
    <w:rsid w:val="004F706D"/>
    <w:rsid w:val="00506AA3"/>
    <w:rsid w:val="005119BC"/>
    <w:rsid w:val="00515C31"/>
    <w:rsid w:val="00520510"/>
    <w:rsid w:val="0052189E"/>
    <w:rsid w:val="00522A46"/>
    <w:rsid w:val="0053799B"/>
    <w:rsid w:val="005418EC"/>
    <w:rsid w:val="005462DA"/>
    <w:rsid w:val="00547FC4"/>
    <w:rsid w:val="00562078"/>
    <w:rsid w:val="00571685"/>
    <w:rsid w:val="005739C9"/>
    <w:rsid w:val="00585AF1"/>
    <w:rsid w:val="0059107D"/>
    <w:rsid w:val="005915D6"/>
    <w:rsid w:val="005966DA"/>
    <w:rsid w:val="005973AE"/>
    <w:rsid w:val="005B1E65"/>
    <w:rsid w:val="005C17CC"/>
    <w:rsid w:val="005C4328"/>
    <w:rsid w:val="005D293B"/>
    <w:rsid w:val="005D49CB"/>
    <w:rsid w:val="005D5961"/>
    <w:rsid w:val="005E1B73"/>
    <w:rsid w:val="005E2996"/>
    <w:rsid w:val="005E7569"/>
    <w:rsid w:val="005F1C2B"/>
    <w:rsid w:val="005F44F5"/>
    <w:rsid w:val="005F70D6"/>
    <w:rsid w:val="005F7232"/>
    <w:rsid w:val="00601FB4"/>
    <w:rsid w:val="006210DF"/>
    <w:rsid w:val="00625A16"/>
    <w:rsid w:val="00630F93"/>
    <w:rsid w:val="00631601"/>
    <w:rsid w:val="00632BED"/>
    <w:rsid w:val="00634009"/>
    <w:rsid w:val="006351B0"/>
    <w:rsid w:val="00645AAD"/>
    <w:rsid w:val="00653CC8"/>
    <w:rsid w:val="0065607A"/>
    <w:rsid w:val="00657309"/>
    <w:rsid w:val="00663BED"/>
    <w:rsid w:val="00665B7E"/>
    <w:rsid w:val="006671A2"/>
    <w:rsid w:val="00673742"/>
    <w:rsid w:val="00673AB3"/>
    <w:rsid w:val="00674D05"/>
    <w:rsid w:val="006775EE"/>
    <w:rsid w:val="00677D25"/>
    <w:rsid w:val="006816B1"/>
    <w:rsid w:val="00690059"/>
    <w:rsid w:val="00695611"/>
    <w:rsid w:val="006A4419"/>
    <w:rsid w:val="006C046B"/>
    <w:rsid w:val="006C517D"/>
    <w:rsid w:val="006D4A44"/>
    <w:rsid w:val="006D5E33"/>
    <w:rsid w:val="006E07BE"/>
    <w:rsid w:val="006E2410"/>
    <w:rsid w:val="006E2F41"/>
    <w:rsid w:val="006E795E"/>
    <w:rsid w:val="006F5235"/>
    <w:rsid w:val="007012CB"/>
    <w:rsid w:val="00717707"/>
    <w:rsid w:val="00733C6D"/>
    <w:rsid w:val="00741292"/>
    <w:rsid w:val="00742030"/>
    <w:rsid w:val="00744928"/>
    <w:rsid w:val="00763450"/>
    <w:rsid w:val="00763D06"/>
    <w:rsid w:val="00770143"/>
    <w:rsid w:val="00771760"/>
    <w:rsid w:val="007852F7"/>
    <w:rsid w:val="007872F9"/>
    <w:rsid w:val="00787995"/>
    <w:rsid w:val="00792E81"/>
    <w:rsid w:val="007C69F3"/>
    <w:rsid w:val="007E0548"/>
    <w:rsid w:val="007F3A75"/>
    <w:rsid w:val="007F7B28"/>
    <w:rsid w:val="00800677"/>
    <w:rsid w:val="00803C2B"/>
    <w:rsid w:val="00806313"/>
    <w:rsid w:val="008077C6"/>
    <w:rsid w:val="00820ADB"/>
    <w:rsid w:val="0082639B"/>
    <w:rsid w:val="00826DB0"/>
    <w:rsid w:val="00827E79"/>
    <w:rsid w:val="0083002B"/>
    <w:rsid w:val="00831395"/>
    <w:rsid w:val="00855D2C"/>
    <w:rsid w:val="00863426"/>
    <w:rsid w:val="00864149"/>
    <w:rsid w:val="008641D6"/>
    <w:rsid w:val="00864580"/>
    <w:rsid w:val="0086770D"/>
    <w:rsid w:val="0087036A"/>
    <w:rsid w:val="00871E10"/>
    <w:rsid w:val="00875597"/>
    <w:rsid w:val="00877810"/>
    <w:rsid w:val="00882DCE"/>
    <w:rsid w:val="00890EC4"/>
    <w:rsid w:val="00894144"/>
    <w:rsid w:val="00894C12"/>
    <w:rsid w:val="008A0D0A"/>
    <w:rsid w:val="008B0F00"/>
    <w:rsid w:val="008B6C4A"/>
    <w:rsid w:val="008C1A6E"/>
    <w:rsid w:val="008C50B4"/>
    <w:rsid w:val="008D0237"/>
    <w:rsid w:val="008D60DE"/>
    <w:rsid w:val="008E1168"/>
    <w:rsid w:val="008E2D16"/>
    <w:rsid w:val="008E36B2"/>
    <w:rsid w:val="008F332B"/>
    <w:rsid w:val="008F4891"/>
    <w:rsid w:val="00901B0A"/>
    <w:rsid w:val="009079B7"/>
    <w:rsid w:val="00916B6C"/>
    <w:rsid w:val="00930C22"/>
    <w:rsid w:val="00943A36"/>
    <w:rsid w:val="00945750"/>
    <w:rsid w:val="00954D36"/>
    <w:rsid w:val="009561AE"/>
    <w:rsid w:val="00956E19"/>
    <w:rsid w:val="009612D2"/>
    <w:rsid w:val="00964003"/>
    <w:rsid w:val="00972F58"/>
    <w:rsid w:val="0097519A"/>
    <w:rsid w:val="00976328"/>
    <w:rsid w:val="00976780"/>
    <w:rsid w:val="00980062"/>
    <w:rsid w:val="00987CBD"/>
    <w:rsid w:val="00990B64"/>
    <w:rsid w:val="0099512F"/>
    <w:rsid w:val="009B0C04"/>
    <w:rsid w:val="009B2B24"/>
    <w:rsid w:val="009B59EB"/>
    <w:rsid w:val="009C481F"/>
    <w:rsid w:val="009C6888"/>
    <w:rsid w:val="009E1BD2"/>
    <w:rsid w:val="009E275C"/>
    <w:rsid w:val="009E34A9"/>
    <w:rsid w:val="009E63B8"/>
    <w:rsid w:val="009F0992"/>
    <w:rsid w:val="00A003F7"/>
    <w:rsid w:val="00A01496"/>
    <w:rsid w:val="00A02E68"/>
    <w:rsid w:val="00A065CC"/>
    <w:rsid w:val="00A14773"/>
    <w:rsid w:val="00A20523"/>
    <w:rsid w:val="00A32A70"/>
    <w:rsid w:val="00A34022"/>
    <w:rsid w:val="00A34D25"/>
    <w:rsid w:val="00A40E03"/>
    <w:rsid w:val="00A46F6A"/>
    <w:rsid w:val="00A50D1E"/>
    <w:rsid w:val="00A52C47"/>
    <w:rsid w:val="00A57D14"/>
    <w:rsid w:val="00A61A94"/>
    <w:rsid w:val="00A6521D"/>
    <w:rsid w:val="00A711E0"/>
    <w:rsid w:val="00A77184"/>
    <w:rsid w:val="00A80578"/>
    <w:rsid w:val="00A809BC"/>
    <w:rsid w:val="00A904C1"/>
    <w:rsid w:val="00A9052C"/>
    <w:rsid w:val="00A97AB5"/>
    <w:rsid w:val="00AA3122"/>
    <w:rsid w:val="00AA6ED0"/>
    <w:rsid w:val="00AB48E9"/>
    <w:rsid w:val="00AD0694"/>
    <w:rsid w:val="00AD0964"/>
    <w:rsid w:val="00AF1515"/>
    <w:rsid w:val="00AF41BA"/>
    <w:rsid w:val="00AF716B"/>
    <w:rsid w:val="00B000D9"/>
    <w:rsid w:val="00B03567"/>
    <w:rsid w:val="00B04FEA"/>
    <w:rsid w:val="00B07FFC"/>
    <w:rsid w:val="00B1179C"/>
    <w:rsid w:val="00B16C2C"/>
    <w:rsid w:val="00B174F6"/>
    <w:rsid w:val="00B225B7"/>
    <w:rsid w:val="00B233A1"/>
    <w:rsid w:val="00B24A0D"/>
    <w:rsid w:val="00B26913"/>
    <w:rsid w:val="00B31BFE"/>
    <w:rsid w:val="00B31CAC"/>
    <w:rsid w:val="00B32033"/>
    <w:rsid w:val="00B34659"/>
    <w:rsid w:val="00B36B38"/>
    <w:rsid w:val="00B36DEA"/>
    <w:rsid w:val="00B66D0F"/>
    <w:rsid w:val="00B67C19"/>
    <w:rsid w:val="00B74AE2"/>
    <w:rsid w:val="00B76449"/>
    <w:rsid w:val="00B77254"/>
    <w:rsid w:val="00B77327"/>
    <w:rsid w:val="00B8303D"/>
    <w:rsid w:val="00B83C35"/>
    <w:rsid w:val="00B84FC4"/>
    <w:rsid w:val="00B91B7A"/>
    <w:rsid w:val="00BA1020"/>
    <w:rsid w:val="00BB2D6C"/>
    <w:rsid w:val="00BB2E33"/>
    <w:rsid w:val="00BD3BAD"/>
    <w:rsid w:val="00BD4193"/>
    <w:rsid w:val="00BD6429"/>
    <w:rsid w:val="00BD7A10"/>
    <w:rsid w:val="00BE2871"/>
    <w:rsid w:val="00C05A0E"/>
    <w:rsid w:val="00C074AB"/>
    <w:rsid w:val="00C123F2"/>
    <w:rsid w:val="00C208CF"/>
    <w:rsid w:val="00C4083D"/>
    <w:rsid w:val="00C41401"/>
    <w:rsid w:val="00C43769"/>
    <w:rsid w:val="00C452C6"/>
    <w:rsid w:val="00C54BB7"/>
    <w:rsid w:val="00C57F93"/>
    <w:rsid w:val="00C63FBE"/>
    <w:rsid w:val="00C65191"/>
    <w:rsid w:val="00C765BD"/>
    <w:rsid w:val="00C92E73"/>
    <w:rsid w:val="00CA0897"/>
    <w:rsid w:val="00CA2865"/>
    <w:rsid w:val="00CA3763"/>
    <w:rsid w:val="00CA5A11"/>
    <w:rsid w:val="00CB0C71"/>
    <w:rsid w:val="00CC5A87"/>
    <w:rsid w:val="00CD43D9"/>
    <w:rsid w:val="00CD6B3F"/>
    <w:rsid w:val="00CD6C98"/>
    <w:rsid w:val="00CE11FC"/>
    <w:rsid w:val="00CE7CD3"/>
    <w:rsid w:val="00CF4129"/>
    <w:rsid w:val="00CF436A"/>
    <w:rsid w:val="00CF7A4E"/>
    <w:rsid w:val="00D136B9"/>
    <w:rsid w:val="00D14351"/>
    <w:rsid w:val="00D1742D"/>
    <w:rsid w:val="00D17BA4"/>
    <w:rsid w:val="00D2496A"/>
    <w:rsid w:val="00D3185A"/>
    <w:rsid w:val="00D33F78"/>
    <w:rsid w:val="00D3550F"/>
    <w:rsid w:val="00D41669"/>
    <w:rsid w:val="00D479D5"/>
    <w:rsid w:val="00D51B7B"/>
    <w:rsid w:val="00D60119"/>
    <w:rsid w:val="00D60518"/>
    <w:rsid w:val="00D661C5"/>
    <w:rsid w:val="00D73105"/>
    <w:rsid w:val="00D92B19"/>
    <w:rsid w:val="00DA3F3C"/>
    <w:rsid w:val="00DA51F8"/>
    <w:rsid w:val="00DB2425"/>
    <w:rsid w:val="00DB335D"/>
    <w:rsid w:val="00DB72E8"/>
    <w:rsid w:val="00DC0098"/>
    <w:rsid w:val="00DC69B2"/>
    <w:rsid w:val="00DD5125"/>
    <w:rsid w:val="00DE42B4"/>
    <w:rsid w:val="00DE513C"/>
    <w:rsid w:val="00DE56DF"/>
    <w:rsid w:val="00DE7B67"/>
    <w:rsid w:val="00E00A09"/>
    <w:rsid w:val="00E02D85"/>
    <w:rsid w:val="00E105D9"/>
    <w:rsid w:val="00E20BB1"/>
    <w:rsid w:val="00E22EC6"/>
    <w:rsid w:val="00E24388"/>
    <w:rsid w:val="00E33F93"/>
    <w:rsid w:val="00E370D8"/>
    <w:rsid w:val="00E37277"/>
    <w:rsid w:val="00E40E44"/>
    <w:rsid w:val="00E46C29"/>
    <w:rsid w:val="00E47796"/>
    <w:rsid w:val="00E625DB"/>
    <w:rsid w:val="00E75C54"/>
    <w:rsid w:val="00E8459B"/>
    <w:rsid w:val="00E909E6"/>
    <w:rsid w:val="00E93926"/>
    <w:rsid w:val="00E966A5"/>
    <w:rsid w:val="00EA2552"/>
    <w:rsid w:val="00EA31F2"/>
    <w:rsid w:val="00EA5BB7"/>
    <w:rsid w:val="00EC68DB"/>
    <w:rsid w:val="00ED6754"/>
    <w:rsid w:val="00ED7DC6"/>
    <w:rsid w:val="00EE5952"/>
    <w:rsid w:val="00EE7541"/>
    <w:rsid w:val="00EF088D"/>
    <w:rsid w:val="00EF0E1B"/>
    <w:rsid w:val="00EF17FD"/>
    <w:rsid w:val="00F032EC"/>
    <w:rsid w:val="00F071D4"/>
    <w:rsid w:val="00F15A71"/>
    <w:rsid w:val="00F35CB4"/>
    <w:rsid w:val="00F370DA"/>
    <w:rsid w:val="00F42651"/>
    <w:rsid w:val="00F44151"/>
    <w:rsid w:val="00F476F6"/>
    <w:rsid w:val="00F50A3F"/>
    <w:rsid w:val="00F510A9"/>
    <w:rsid w:val="00F60F9B"/>
    <w:rsid w:val="00F62F94"/>
    <w:rsid w:val="00F653EC"/>
    <w:rsid w:val="00F670B3"/>
    <w:rsid w:val="00F90A1B"/>
    <w:rsid w:val="00F90AE9"/>
    <w:rsid w:val="00F96FC2"/>
    <w:rsid w:val="00FA0EDB"/>
    <w:rsid w:val="00FA229E"/>
    <w:rsid w:val="00FB755B"/>
    <w:rsid w:val="00FC452C"/>
    <w:rsid w:val="00FD092E"/>
    <w:rsid w:val="00FE6D91"/>
    <w:rsid w:val="00FF2F1C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7181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18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7181C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0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3C2B"/>
  </w:style>
  <w:style w:type="paragraph" w:styleId="ae">
    <w:name w:val="footer"/>
    <w:basedOn w:val="a"/>
    <w:link w:val="af"/>
    <w:uiPriority w:val="99"/>
    <w:semiHidden/>
    <w:unhideWhenUsed/>
    <w:rsid w:val="0080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03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1E39-1AD9-4E53-8CC5-3C5B4C4A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8261</TotalTime>
  <Pages>18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Козлов Д.Н.</cp:lastModifiedBy>
  <cp:revision>19</cp:revision>
  <cp:lastPrinted>2016-05-10T08:58:00Z</cp:lastPrinted>
  <dcterms:created xsi:type="dcterms:W3CDTF">2015-05-06T07:35:00Z</dcterms:created>
  <dcterms:modified xsi:type="dcterms:W3CDTF">2016-05-13T08:52:00Z</dcterms:modified>
</cp:coreProperties>
</file>