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92" w:rsidRDefault="00E97F92" w:rsidP="00E97F92">
      <w:pPr>
        <w:pStyle w:val="Standard"/>
        <w:jc w:val="center"/>
        <w:rPr>
          <w:b/>
          <w:bCs/>
          <w:lang w:val="ru-RU"/>
        </w:rPr>
      </w:pPr>
    </w:p>
    <w:p w:rsidR="00E97F92" w:rsidRDefault="00E97F92" w:rsidP="00E97F92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ПРЕДЛОЖЕНИЯ</w:t>
      </w:r>
    </w:p>
    <w:p w:rsidR="00E97F92" w:rsidRDefault="00E97F92" w:rsidP="00E97F92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по приоритетным направлениям инвестирования в объекты МКП городского округа </w:t>
      </w:r>
      <w:proofErr w:type="gramStart"/>
      <w:r>
        <w:rPr>
          <w:b/>
          <w:bCs/>
          <w:lang w:val="ru-RU"/>
        </w:rPr>
        <w:t>г</w:t>
      </w:r>
      <w:proofErr w:type="gramEnd"/>
      <w:r>
        <w:rPr>
          <w:b/>
          <w:bCs/>
          <w:lang w:val="ru-RU"/>
        </w:rPr>
        <w:t>. Воронеж «Производственное объединение банно-прачечного хозяйства «Чайка»</w:t>
      </w:r>
    </w:p>
    <w:p w:rsidR="00E97F92" w:rsidRDefault="00E97F92" w:rsidP="00E97F92">
      <w:pPr>
        <w:pStyle w:val="Standard"/>
        <w:jc w:val="center"/>
        <w:rPr>
          <w:b/>
          <w:bCs/>
          <w:lang w:val="ru-RU"/>
        </w:rPr>
      </w:pPr>
    </w:p>
    <w:p w:rsidR="00E97F92" w:rsidRDefault="00E97F92" w:rsidP="00E97F92">
      <w:pPr>
        <w:pStyle w:val="Standard"/>
        <w:jc w:val="center"/>
        <w:rPr>
          <w:b/>
          <w:bCs/>
          <w:lang w:val="ru-RU"/>
        </w:rPr>
      </w:pPr>
    </w:p>
    <w:tbl>
      <w:tblPr>
        <w:tblW w:w="15750" w:type="dxa"/>
        <w:tblInd w:w="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4"/>
        <w:gridCol w:w="1800"/>
        <w:gridCol w:w="1455"/>
        <w:gridCol w:w="1650"/>
        <w:gridCol w:w="1215"/>
        <w:gridCol w:w="1575"/>
        <w:gridCol w:w="1395"/>
        <w:gridCol w:w="2550"/>
        <w:gridCol w:w="2176"/>
      </w:tblGrid>
      <w:tr w:rsidR="00E97F92" w:rsidTr="00323E8E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Наименование</w:t>
            </w:r>
          </w:p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объекта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Адрес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Год</w:t>
            </w:r>
          </w:p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постройки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Фактический</w:t>
            </w:r>
          </w:p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износ</w:t>
            </w:r>
            <w:proofErr w:type="gramStart"/>
            <w:r>
              <w:rPr>
                <w:b/>
                <w:bCs/>
                <w:lang w:val="ru-RU"/>
              </w:rPr>
              <w:t xml:space="preserve"> (%)</w:t>
            </w:r>
            <w:proofErr w:type="gramEnd"/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Общая</w:t>
            </w:r>
          </w:p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площадь</w:t>
            </w:r>
          </w:p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(м</w:t>
            </w:r>
            <w:proofErr w:type="gramStart"/>
            <w:r>
              <w:rPr>
                <w:b/>
                <w:bCs/>
                <w:lang w:val="ru-RU"/>
              </w:rPr>
              <w:t>2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Вместимость</w:t>
            </w:r>
          </w:p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(мест)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Площадь</w:t>
            </w:r>
          </w:p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земельного</w:t>
            </w:r>
          </w:p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участка (м</w:t>
            </w:r>
            <w:proofErr w:type="gramStart"/>
            <w:r>
              <w:rPr>
                <w:b/>
                <w:bCs/>
                <w:lang w:val="ru-RU"/>
              </w:rPr>
              <w:t>2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Направление</w:t>
            </w:r>
          </w:p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инвестирования</w:t>
            </w: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proofErr w:type="gramStart"/>
            <w:r>
              <w:rPr>
                <w:b/>
                <w:bCs/>
                <w:lang w:val="ru-RU"/>
              </w:rPr>
              <w:t>Предполагаемый</w:t>
            </w:r>
            <w:proofErr w:type="gramEnd"/>
          </w:p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объем</w:t>
            </w:r>
          </w:p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инвестиций</w:t>
            </w:r>
          </w:p>
          <w:p w:rsidR="00E97F92" w:rsidRDefault="00E97F92" w:rsidP="00323E8E">
            <w:pPr>
              <w:pStyle w:val="TableContents"/>
              <w:jc w:val="center"/>
              <w:rPr>
                <w:b/>
                <w:bCs/>
                <w:lang w:val="ru-RU"/>
              </w:rPr>
            </w:pPr>
          </w:p>
        </w:tc>
      </w:tr>
      <w:tr w:rsidR="00E97F92" w:rsidTr="00323E8E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Отдельно стоящее нежилое здание (Баня №7)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г. Воронеж, ул. Димитрова, 52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1938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</w:pPr>
            <w:r>
              <w:t>100</w:t>
            </w:r>
          </w:p>
          <w:p w:rsidR="00E97F92" w:rsidRDefault="00E97F92" w:rsidP="00323E8E">
            <w:pPr>
              <w:pStyle w:val="TableContents"/>
              <w:jc w:val="center"/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</w:pPr>
            <w:r>
              <w:t>449,6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1524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Замена котлов; </w:t>
            </w:r>
            <w:proofErr w:type="spellStart"/>
            <w:r>
              <w:rPr>
                <w:lang w:val="ru-RU"/>
              </w:rPr>
              <w:t>пароизоляция</w:t>
            </w:r>
            <w:proofErr w:type="spellEnd"/>
            <w:r>
              <w:rPr>
                <w:lang w:val="ru-RU"/>
              </w:rPr>
              <w:t xml:space="preserve"> теплоизоляция чердачных перекрытий; замена электропроводки и электрооборудования; замена мебели общего отделения и мест общего пользования; ремонт кровли; капитальный ремонт здания бани; замена системы водоснабжения; благоустройство территории.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 млн. - 8 млн. руб.</w:t>
            </w:r>
          </w:p>
        </w:tc>
      </w:tr>
      <w:tr w:rsidR="00E97F92" w:rsidTr="00323E8E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 (Баня №8)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г. Воронеж, пер. Славы, 13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1957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1283,9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3213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Замена котлов; </w:t>
            </w:r>
            <w:proofErr w:type="spellStart"/>
            <w:r>
              <w:rPr>
                <w:lang w:val="ru-RU"/>
              </w:rPr>
              <w:t>пароизоляция</w:t>
            </w:r>
            <w:proofErr w:type="spellEnd"/>
            <w:r>
              <w:rPr>
                <w:lang w:val="ru-RU"/>
              </w:rPr>
              <w:t xml:space="preserve"> теплоизоляция чердачных перекрытий; замена </w:t>
            </w:r>
            <w:r>
              <w:rPr>
                <w:lang w:val="ru-RU"/>
              </w:rPr>
              <w:lastRenderedPageBreak/>
              <w:t>электропроводки и электрооборудования; замена мебели общего отделения и мест общего пользования;  частичный ремонт кровли; капитальный ремонт здания бани; замена системы водоснабжения; благоустройство территории.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 млн. - 12 млн. руб.</w:t>
            </w:r>
          </w:p>
        </w:tc>
      </w:tr>
      <w:tr w:rsidR="00E97F92" w:rsidTr="00323E8E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Нежилое здание (Баня № 13)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г. Воронеж, пос. </w:t>
            </w:r>
            <w:proofErr w:type="gramStart"/>
            <w:r>
              <w:rPr>
                <w:lang w:val="ru-RU"/>
              </w:rPr>
              <w:t>Придонской</w:t>
            </w:r>
            <w:proofErr w:type="gramEnd"/>
            <w:r>
              <w:rPr>
                <w:lang w:val="ru-RU"/>
              </w:rPr>
              <w:t>, ул. Садовая (Романтиков), 2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1987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617,8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1214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Перевод бани на газовое оборудование; </w:t>
            </w:r>
            <w:proofErr w:type="spellStart"/>
            <w:r>
              <w:rPr>
                <w:lang w:val="ru-RU"/>
              </w:rPr>
              <w:t>пароизоляция</w:t>
            </w:r>
            <w:proofErr w:type="spellEnd"/>
            <w:r>
              <w:rPr>
                <w:lang w:val="ru-RU"/>
              </w:rPr>
              <w:t xml:space="preserve"> теплоизоляция чердачных перекрытий; замена электропроводки и электрооборудования; замена мебели общего отделения и мест общего пользования; капитальный ремонт здания бани; замена системы водоснабжения; благоустройство  территории.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 млн. -6 млн. руб.</w:t>
            </w:r>
          </w:p>
        </w:tc>
      </w:tr>
      <w:tr w:rsidR="00E97F92" w:rsidTr="00323E8E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Нежилое здание (Баня № 10)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г. Воронеж, ул. Аксакова, 58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1965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451,1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Замена котлов; </w:t>
            </w:r>
            <w:proofErr w:type="spellStart"/>
            <w:r>
              <w:rPr>
                <w:lang w:val="ru-RU"/>
              </w:rPr>
              <w:t>пароизоляция</w:t>
            </w:r>
            <w:proofErr w:type="spellEnd"/>
            <w:r>
              <w:rPr>
                <w:lang w:val="ru-RU"/>
              </w:rPr>
              <w:t xml:space="preserve"> теплоизоляция </w:t>
            </w:r>
            <w:r>
              <w:rPr>
                <w:lang w:val="ru-RU"/>
              </w:rPr>
              <w:lastRenderedPageBreak/>
              <w:t>чердачных перекрытий; замена электропроводки и электрооборудования; замена мебели общего отделения и мест общего пользования; ремонт кровли; капитальный ремонт здания бани; замена системы водоснабжения; благоустройство территории.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 млн. руб.</w:t>
            </w:r>
          </w:p>
        </w:tc>
      </w:tr>
      <w:tr w:rsidR="00E97F92" w:rsidTr="00323E8E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Отдельно стоящее нежилое здание (Баня № 4)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г. Воронеж, р.п. Сомово, ул. </w:t>
            </w:r>
            <w:proofErr w:type="spellStart"/>
            <w:r>
              <w:rPr>
                <w:lang w:val="ru-RU"/>
              </w:rPr>
              <w:t>Сомовская</w:t>
            </w:r>
            <w:proofErr w:type="spellEnd"/>
            <w:r>
              <w:rPr>
                <w:lang w:val="ru-RU"/>
              </w:rPr>
              <w:t>, 1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1948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321,7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1636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Перевод бани на газовое оборудование; </w:t>
            </w:r>
            <w:proofErr w:type="spellStart"/>
            <w:r>
              <w:rPr>
                <w:lang w:val="ru-RU"/>
              </w:rPr>
              <w:t>пароизоляция</w:t>
            </w:r>
            <w:proofErr w:type="spellEnd"/>
            <w:r>
              <w:rPr>
                <w:lang w:val="ru-RU"/>
              </w:rPr>
              <w:t xml:space="preserve"> теплоизоляция чердачных перекрытий; замена электропроводки и электрооборудования; замена мебели общего отделения и мест общего пользования; ремонт кровли; капитальный ремонт здания бани; замена системы водоснабжения; благоустройство территории.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 млн. руб.</w:t>
            </w:r>
          </w:p>
        </w:tc>
      </w:tr>
      <w:tr w:rsidR="00E97F92" w:rsidTr="00323E8E">
        <w:tblPrEx>
          <w:tblCellMar>
            <w:top w:w="0" w:type="dxa"/>
            <w:bottom w:w="0" w:type="dxa"/>
          </w:tblCellMar>
        </w:tblPrEx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Нежилое здание (Баня № 6)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г. Воронеж, ул. Тимирязева, 17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1945</w:t>
            </w:r>
          </w:p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год восстановления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466,6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1346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Замена котлов; </w:t>
            </w:r>
            <w:proofErr w:type="spellStart"/>
            <w:r>
              <w:rPr>
                <w:lang w:val="ru-RU"/>
              </w:rPr>
              <w:t>пароизоляция</w:t>
            </w:r>
            <w:proofErr w:type="spellEnd"/>
            <w:r>
              <w:rPr>
                <w:lang w:val="ru-RU"/>
              </w:rPr>
              <w:t xml:space="preserve"> теплоизоляция чердачных перекрытий; замена электропроводки и электрооборудования; замена мебели общего отделения и мест общего пользования; ремонт кровли; капитальный ремонт здания бани; замена системы водоснабжения; благоустройство  территории.</w:t>
            </w:r>
          </w:p>
        </w:tc>
        <w:tc>
          <w:tcPr>
            <w:tcW w:w="2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F92" w:rsidRDefault="00E97F92" w:rsidP="00323E8E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10 млн. руб.</w:t>
            </w:r>
          </w:p>
        </w:tc>
      </w:tr>
    </w:tbl>
    <w:p w:rsidR="008931BD" w:rsidRDefault="008931BD"/>
    <w:sectPr w:rsidR="008931BD" w:rsidSect="00E97F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7F92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07A24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97F92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97F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97F9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2320</Characters>
  <Application>Microsoft Office Word</Application>
  <DocSecurity>0</DocSecurity>
  <Lines>19</Lines>
  <Paragraphs>5</Paragraphs>
  <ScaleCrop>false</ScaleCrop>
  <Company>Voronezh cityhall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1</cp:revision>
  <dcterms:created xsi:type="dcterms:W3CDTF">2015-10-20T08:58:00Z</dcterms:created>
  <dcterms:modified xsi:type="dcterms:W3CDTF">2015-10-20T08:59:00Z</dcterms:modified>
</cp:coreProperties>
</file>